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38" w:rsidRPr="00002838" w:rsidRDefault="00002838" w:rsidP="00002838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0" w:name="block-1419440"/>
      <w:r w:rsidRPr="00002838">
        <w:rPr>
          <w:rFonts w:ascii="Times New Roman" w:hAnsi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002838" w:rsidRPr="00002838" w:rsidRDefault="00002838" w:rsidP="00002838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8"/>
          <w:szCs w:val="28"/>
          <w:lang w:val="ru-RU"/>
        </w:rPr>
      </w:pPr>
      <w:r w:rsidRPr="00002838">
        <w:rPr>
          <w:rFonts w:ascii="Times New Roman" w:hAnsi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2838" w:rsidRPr="00002838" w:rsidRDefault="00002838" w:rsidP="00002838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002838" w:rsidRPr="00431DF1" w:rsidTr="00002838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838" w:rsidRPr="00002838" w:rsidRDefault="00002838" w:rsidP="00002838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002838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002838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02838" w:rsidRPr="00002838" w:rsidRDefault="00002838" w:rsidP="00002838">
            <w:pPr>
              <w:spacing w:after="160" w:line="256" w:lineRule="auto"/>
              <w:rPr>
                <w:rFonts w:ascii="Times New Roman" w:hAnsi="Times New Roman"/>
                <w:lang w:val="ru-RU"/>
              </w:rPr>
            </w:pPr>
            <w:r w:rsidRPr="00002838">
              <w:rPr>
                <w:rFonts w:ascii="Times New Roman" w:hAnsi="Times New Roman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002838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002838">
              <w:rPr>
                <w:rFonts w:ascii="Times New Roman" w:hAnsi="Times New Roman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838" w:rsidRPr="00002838" w:rsidRDefault="00002838" w:rsidP="00002838">
            <w:pPr>
              <w:spacing w:after="0" w:line="256" w:lineRule="auto"/>
              <w:jc w:val="right"/>
              <w:rPr>
                <w:rFonts w:ascii="Times New Roman" w:hAnsi="Times New Roman"/>
                <w:lang w:val="ru-RU"/>
              </w:rPr>
            </w:pPr>
            <w:r w:rsidRPr="00002838">
              <w:rPr>
                <w:rFonts w:ascii="Times New Roman" w:hAnsi="Times New Roman"/>
                <w:lang w:val="ru-RU"/>
              </w:rPr>
              <w:t>УТВЕЖДЕНА</w:t>
            </w:r>
          </w:p>
          <w:p w:rsidR="00002838" w:rsidRPr="00002838" w:rsidRDefault="00002838" w:rsidP="00002838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  <w:p w:rsidR="00002838" w:rsidRPr="00002838" w:rsidRDefault="00002838" w:rsidP="00002838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002838">
              <w:rPr>
                <w:rFonts w:ascii="Times New Roman" w:hAnsi="Times New Roman"/>
                <w:lang w:val="ru-RU"/>
              </w:rPr>
              <w:t xml:space="preserve">Директор МБОУ </w:t>
            </w:r>
            <w:proofErr w:type="gramStart"/>
            <w:r w:rsidRPr="00002838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002838">
              <w:rPr>
                <w:rFonts w:ascii="Times New Roman" w:hAnsi="Times New Roman"/>
                <w:lang w:val="ru-RU"/>
              </w:rPr>
              <w:t xml:space="preserve"> СОШ</w:t>
            </w:r>
          </w:p>
          <w:p w:rsidR="00002838" w:rsidRPr="00002838" w:rsidRDefault="00002838" w:rsidP="00002838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002838">
              <w:rPr>
                <w:rFonts w:ascii="Times New Roman" w:hAnsi="Times New Roman"/>
                <w:lang w:val="ru-RU"/>
              </w:rPr>
              <w:t>Т.Н. Безуглова _____</w:t>
            </w:r>
          </w:p>
          <w:p w:rsidR="00002838" w:rsidRPr="00431DF1" w:rsidRDefault="00002838" w:rsidP="00002838">
            <w:pPr>
              <w:spacing w:after="0" w:line="256" w:lineRule="auto"/>
              <w:rPr>
                <w:rFonts w:ascii="Times New Roman" w:hAnsi="Times New Roman"/>
              </w:rPr>
            </w:pPr>
            <w:proofErr w:type="spellStart"/>
            <w:r w:rsidRPr="00431DF1">
              <w:rPr>
                <w:rFonts w:ascii="Times New Roman" w:hAnsi="Times New Roman"/>
              </w:rPr>
              <w:t>Приказ</w:t>
            </w:r>
            <w:proofErr w:type="spellEnd"/>
            <w:r w:rsidRPr="00431DF1">
              <w:rPr>
                <w:rFonts w:ascii="Times New Roman" w:hAnsi="Times New Roman"/>
              </w:rPr>
              <w:t xml:space="preserve"> </w:t>
            </w:r>
            <w:proofErr w:type="spellStart"/>
            <w:r w:rsidRPr="00431DF1">
              <w:rPr>
                <w:rFonts w:ascii="Times New Roman" w:hAnsi="Times New Roman"/>
              </w:rPr>
              <w:t>от</w:t>
            </w:r>
            <w:proofErr w:type="spellEnd"/>
            <w:r w:rsidRPr="00431DF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30.08.2023г. </w:t>
            </w:r>
            <w:r w:rsidRPr="00431DF1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6</w:t>
            </w:r>
            <w:r w:rsidRPr="00431DF1">
              <w:rPr>
                <w:rFonts w:ascii="Times New Roman" w:hAnsi="Times New Roman"/>
              </w:rPr>
              <w:t>6</w:t>
            </w:r>
          </w:p>
        </w:tc>
      </w:tr>
    </w:tbl>
    <w:p w:rsidR="00002838" w:rsidRDefault="00002838" w:rsidP="0000283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02838" w:rsidRDefault="00002838" w:rsidP="0000283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02838" w:rsidRDefault="00002838" w:rsidP="0000283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02838" w:rsidRPr="00002838" w:rsidRDefault="00002838" w:rsidP="0000283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2838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002838" w:rsidRPr="00002838" w:rsidRDefault="00002838" w:rsidP="0000283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2838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«ЛИТЕРАТУРНОЕ ЧТЕНИЕ»</w:t>
      </w:r>
    </w:p>
    <w:p w:rsidR="00002838" w:rsidRDefault="00002838" w:rsidP="00002838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– 2024</w:t>
      </w:r>
      <w:r w:rsidRPr="000028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0028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0028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002838" w:rsidRDefault="00002838" w:rsidP="00002838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838" w:rsidRDefault="00002838" w:rsidP="00002838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02838" w:rsidRPr="00002838" w:rsidRDefault="00002838" w:rsidP="00590E6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02838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: начальное общее образование, 2</w:t>
      </w:r>
      <w:r w:rsidRPr="00002838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класс</w:t>
      </w:r>
    </w:p>
    <w:p w:rsidR="00002838" w:rsidRPr="00002838" w:rsidRDefault="00002838" w:rsidP="00002838">
      <w:pPr>
        <w:shd w:val="clear" w:color="auto" w:fill="FFFFFF"/>
        <w:tabs>
          <w:tab w:val="left" w:leader="underscore" w:pos="3485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028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13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</w:p>
    <w:p w:rsidR="00002838" w:rsidRPr="00002838" w:rsidRDefault="00002838" w:rsidP="00002838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028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0028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0028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Вера Юрьевна</w:t>
      </w:r>
    </w:p>
    <w:p w:rsidR="00002838" w:rsidRPr="00002838" w:rsidRDefault="00002838" w:rsidP="0000283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02838" w:rsidRPr="00D32148" w:rsidRDefault="00002838" w:rsidP="00002838">
      <w:pPr>
        <w:spacing w:after="0"/>
        <w:jc w:val="both"/>
        <w:rPr>
          <w:rFonts w:ascii="Times New Roman" w:hAnsi="Times New Roman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D32148">
        <w:rPr>
          <w:rFonts w:ascii="Times New Roman" w:hAnsi="Times New Roman"/>
          <w:sz w:val="24"/>
          <w:szCs w:val="24"/>
          <w:lang w:val="ru-RU"/>
        </w:rPr>
        <w:t xml:space="preserve"> Федеральной образовательной</w:t>
      </w:r>
      <w:r w:rsidRPr="00F447F2">
        <w:rPr>
          <w:rFonts w:ascii="Times New Roman" w:hAnsi="Times New Roman"/>
          <w:sz w:val="24"/>
          <w:szCs w:val="24"/>
          <w:lang w:val="ru-RU"/>
        </w:rPr>
        <w:t xml:space="preserve"> программы начального общего образования, утвержденной приказом </w:t>
      </w:r>
      <w:proofErr w:type="spellStart"/>
      <w:r w:rsidRPr="00F447F2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F447F2">
        <w:rPr>
          <w:rFonts w:ascii="Times New Roman" w:hAnsi="Times New Roman"/>
          <w:sz w:val="24"/>
          <w:szCs w:val="24"/>
          <w:lang w:val="ru-RU"/>
        </w:rPr>
        <w:t xml:space="preserve"> от 18.05.2023 № 372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Pr="00D32148">
        <w:rPr>
          <w:rFonts w:ascii="Times New Roman" w:hAnsi="Times New Roman"/>
          <w:sz w:val="24"/>
          <w:szCs w:val="24"/>
          <w:lang w:val="ru-RU"/>
        </w:rPr>
        <w:t>рабочей программы по  учебному предмету «</w:t>
      </w:r>
      <w:r>
        <w:rPr>
          <w:rFonts w:ascii="Times New Roman" w:hAnsi="Times New Roman"/>
          <w:sz w:val="24"/>
          <w:szCs w:val="24"/>
          <w:lang w:val="ru-RU"/>
        </w:rPr>
        <w:t>Литературное чтение».</w:t>
      </w:r>
    </w:p>
    <w:p w:rsidR="00002838" w:rsidRPr="00D32148" w:rsidRDefault="00002838" w:rsidP="00002838">
      <w:pPr>
        <w:spacing w:after="0" w:line="259" w:lineRule="auto"/>
        <w:rPr>
          <w:rFonts w:ascii="Times New Roman" w:hAnsi="Times New Roman"/>
          <w:sz w:val="24"/>
          <w:szCs w:val="24"/>
          <w:lang w:val="ru-RU"/>
        </w:rPr>
      </w:pPr>
    </w:p>
    <w:p w:rsidR="00002838" w:rsidRPr="00D32148" w:rsidRDefault="00002838" w:rsidP="00002838">
      <w:pPr>
        <w:spacing w:after="0"/>
        <w:outlineLvl w:val="0"/>
        <w:rPr>
          <w:color w:val="000000"/>
          <w:sz w:val="24"/>
          <w:szCs w:val="24"/>
          <w:lang w:val="ru-RU"/>
        </w:rPr>
      </w:pPr>
    </w:p>
    <w:p w:rsidR="00002838" w:rsidRDefault="00002838" w:rsidP="00002838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002838" w:rsidRDefault="00002838" w:rsidP="00002838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590E65" w:rsidRDefault="00590E65" w:rsidP="00002838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590E65" w:rsidRDefault="00590E65" w:rsidP="00002838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590E65" w:rsidRDefault="00590E65" w:rsidP="00002838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002838" w:rsidRPr="00D32148" w:rsidRDefault="00002838" w:rsidP="00002838">
      <w:pPr>
        <w:jc w:val="center"/>
        <w:outlineLvl w:val="0"/>
        <w:rPr>
          <w:color w:val="000000"/>
          <w:sz w:val="24"/>
          <w:szCs w:val="24"/>
          <w:lang w:val="ru-RU"/>
        </w:rPr>
      </w:pPr>
    </w:p>
    <w:p w:rsidR="00002838" w:rsidRPr="003E3FBA" w:rsidRDefault="00002838" w:rsidP="00002838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E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0D1B75" w:rsidRPr="00002838" w:rsidRDefault="000D1B75">
      <w:pPr>
        <w:rPr>
          <w:lang w:val="ru-RU"/>
        </w:rPr>
        <w:sectPr w:rsidR="000D1B75" w:rsidRPr="00002838">
          <w:pgSz w:w="11906" w:h="16383"/>
          <w:pgMar w:top="1134" w:right="850" w:bottom="1134" w:left="1701" w:header="720" w:footer="720" w:gutter="0"/>
          <w:cols w:space="720"/>
        </w:sectPr>
      </w:pPr>
    </w:p>
    <w:p w:rsidR="000D1B75" w:rsidRDefault="00AC7E5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419444"/>
      <w:bookmarkEnd w:id="0"/>
      <w:r w:rsidRPr="007E03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2838" w:rsidRDefault="0000283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02838" w:rsidRPr="00002838" w:rsidRDefault="00002838" w:rsidP="00002838">
      <w:pPr>
        <w:spacing w:after="0"/>
        <w:jc w:val="both"/>
        <w:rPr>
          <w:rFonts w:ascii="Times New Roman" w:hAnsi="Times New Roman"/>
          <w:lang w:val="ru-RU"/>
        </w:rPr>
      </w:pPr>
      <w:r w:rsidRPr="00002838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 Литературному чтению </w:t>
      </w:r>
      <w:r w:rsidRPr="00002838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002838" w:rsidRPr="00002838" w:rsidRDefault="00002838" w:rsidP="00002838">
      <w:pPr>
        <w:spacing w:after="0"/>
        <w:jc w:val="both"/>
        <w:rPr>
          <w:rFonts w:ascii="Times New Roman" w:hAnsi="Times New Roman"/>
          <w:lang w:val="ru-RU"/>
        </w:rPr>
      </w:pPr>
      <w:r w:rsidRPr="00002838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002838" w:rsidRPr="00002838" w:rsidRDefault="00002838" w:rsidP="00002838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002838">
        <w:rPr>
          <w:rFonts w:ascii="Times New Roman" w:hAnsi="Times New Roman"/>
          <w:lang w:val="ru-RU"/>
        </w:rPr>
        <w:t>-</w:t>
      </w:r>
      <w:r w:rsidRPr="00002838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</w:t>
      </w:r>
      <w:bookmarkStart w:id="2" w:name="_GoBack"/>
      <w:r w:rsidRPr="00002838">
        <w:rPr>
          <w:rFonts w:ascii="Times New Roman" w:eastAsia="Trebuchet MS" w:hAnsi="Times New Roman"/>
          <w:sz w:val="24"/>
          <w:szCs w:val="24"/>
          <w:lang w:val="ru-RU"/>
        </w:rPr>
        <w:t>начального общего образования</w:t>
      </w:r>
      <w:bookmarkEnd w:id="2"/>
      <w:r w:rsidRPr="00002838">
        <w:rPr>
          <w:rFonts w:ascii="Times New Roman" w:eastAsia="Trebuchet MS" w:hAnsi="Times New Roman"/>
          <w:sz w:val="24"/>
          <w:szCs w:val="24"/>
          <w:lang w:val="ru-RU"/>
        </w:rPr>
        <w:t xml:space="preserve">, утвержденного приказом </w:t>
      </w:r>
      <w:proofErr w:type="spellStart"/>
      <w:r w:rsidRPr="00002838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002838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002838" w:rsidRPr="00002838" w:rsidRDefault="00002838" w:rsidP="00002838">
      <w:pPr>
        <w:spacing w:after="0"/>
        <w:jc w:val="both"/>
        <w:rPr>
          <w:rFonts w:ascii="Times New Roman" w:hAnsi="Times New Roman"/>
          <w:lang w:val="ru-RU"/>
        </w:rPr>
      </w:pPr>
      <w:r w:rsidRPr="00002838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002838">
        <w:rPr>
          <w:rFonts w:ascii="Times New Roman" w:hAnsi="Times New Roman"/>
          <w:sz w:val="24"/>
          <w:szCs w:val="24"/>
          <w:lang w:val="ru-RU"/>
        </w:rPr>
        <w:t xml:space="preserve">Федеральной образовательной программы начального общего образования, утвержденной приказом </w:t>
      </w:r>
      <w:proofErr w:type="spellStart"/>
      <w:r w:rsidRPr="00002838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002838">
        <w:rPr>
          <w:rFonts w:ascii="Times New Roman" w:hAnsi="Times New Roman"/>
          <w:sz w:val="24"/>
          <w:szCs w:val="24"/>
          <w:lang w:val="ru-RU"/>
        </w:rPr>
        <w:t xml:space="preserve"> от 18.05.2023 № 372;</w:t>
      </w:r>
    </w:p>
    <w:p w:rsidR="00002838" w:rsidRPr="00002838" w:rsidRDefault="00002838" w:rsidP="000028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02838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00283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02838" w:rsidRPr="00002838" w:rsidRDefault="00002838" w:rsidP="0000283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00283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002838" w:rsidRPr="00002838" w:rsidRDefault="00002838" w:rsidP="0000283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00283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002838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002838" w:rsidRDefault="00002838" w:rsidP="00002838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002838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</w:t>
      </w:r>
      <w:r w:rsidRPr="00FF18CE">
        <w:rPr>
          <w:rFonts w:ascii="Times New Roman" w:hAnsi="Times New Roman"/>
          <w:bCs/>
          <w:sz w:val="24"/>
          <w:szCs w:val="24"/>
        </w:rPr>
        <w:t xml:space="preserve">04. 2015 № 270.  </w:t>
      </w:r>
    </w:p>
    <w:p w:rsidR="00002838" w:rsidRPr="00002838" w:rsidRDefault="00002838" w:rsidP="00002838">
      <w:pPr>
        <w:outlineLvl w:val="0"/>
        <w:rPr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  <w:r w:rsidRPr="00002838">
        <w:rPr>
          <w:sz w:val="24"/>
          <w:szCs w:val="24"/>
          <w:lang w:val="ru-RU" w:eastAsia="ru-RU"/>
        </w:rPr>
        <w:t xml:space="preserve"> </w:t>
      </w:r>
      <w:r w:rsidRPr="0000283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Литературное чтение. 2 класс: Учебники. В 2 ч. авторы: В.Г. Горецкий, </w:t>
      </w:r>
      <w:r w:rsidRPr="00002838">
        <w:rPr>
          <w:rFonts w:ascii="Times New Roman" w:eastAsia="Calibri" w:hAnsi="Times New Roman" w:cs="Times New Roman"/>
          <w:sz w:val="24"/>
          <w:szCs w:val="24"/>
          <w:lang w:val="ru-RU"/>
        </w:rPr>
        <w:t>Л. Ф. Климанова, М. В. Голованова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3E3FBA">
        <w:rPr>
          <w:rFonts w:ascii="Times New Roman" w:hAnsi="Times New Roman" w:cs="Times New Roman"/>
          <w:color w:val="333333"/>
          <w:sz w:val="24"/>
          <w:szCs w:val="24"/>
          <w:lang w:val="ru-RU"/>
        </w:rPr>
        <w:t>Акционерное общество “Издательство “Просвещение</w:t>
      </w:r>
      <w:r w:rsidRPr="00D3214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2023.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D32148">
        <w:rPr>
          <w:rFonts w:ascii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В рамках ФГОС начального общего образования на изучение предмета </w:t>
      </w:r>
      <w:r w:rsidRPr="00D32148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Литературное чтение</w:t>
      </w:r>
      <w:r w:rsidRPr="00D32148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="002B4A3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о 2 классе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отводится  4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часа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еализована  в полном объёме  136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часов</w:t>
      </w:r>
      <w:proofErr w:type="gramStart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002838" w:rsidRDefault="00002838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E65" w:rsidRPr="00002838" w:rsidRDefault="00590E65" w:rsidP="00590E65">
      <w:pPr>
        <w:shd w:val="clear" w:color="auto" w:fill="FFFFFF"/>
        <w:spacing w:after="0"/>
        <w:ind w:left="-851" w:firstLine="425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002838" w:rsidRPr="007E039F" w:rsidRDefault="00002838">
      <w:pPr>
        <w:spacing w:after="0" w:line="264" w:lineRule="auto"/>
        <w:ind w:left="120"/>
        <w:rPr>
          <w:lang w:val="ru-RU"/>
        </w:rPr>
      </w:pPr>
    </w:p>
    <w:p w:rsidR="000D1B75" w:rsidRPr="007E039F" w:rsidRDefault="000D1B75">
      <w:pPr>
        <w:spacing w:after="0" w:line="264" w:lineRule="auto"/>
        <w:ind w:left="120"/>
        <w:rPr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D1B75" w:rsidRPr="00002838" w:rsidRDefault="000D1B7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D1B75" w:rsidRPr="00002838" w:rsidRDefault="000D1B7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02838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D1B75" w:rsidRPr="00002838" w:rsidRDefault="00AC7E5D">
      <w:pPr>
        <w:spacing w:after="0" w:line="264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D1B75" w:rsidRPr="00002838" w:rsidRDefault="000D1B75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D1B75" w:rsidRPr="00002838" w:rsidRDefault="00AC7E5D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02838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90E65" w:rsidRDefault="00590E65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0E65" w:rsidRDefault="00590E65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90E65" w:rsidRDefault="00590E65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«ЛИТЕРАТУРНОЕ ЧТЕНИЕ» В УЧЕБНОМ ПЛАНЕ</w:t>
      </w:r>
    </w:p>
    <w:p w:rsidR="000D1B75" w:rsidRPr="00002838" w:rsidRDefault="00AC7E5D" w:rsidP="00590E65">
      <w:p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D1B75" w:rsidRPr="00002838" w:rsidRDefault="007E039F" w:rsidP="00590E65">
      <w:pPr>
        <w:spacing w:after="0" w:line="264" w:lineRule="auto"/>
        <w:rPr>
          <w:sz w:val="24"/>
          <w:szCs w:val="24"/>
          <w:lang w:val="ru-RU"/>
        </w:rPr>
        <w:sectPr w:rsidR="000D1B75" w:rsidRPr="00002838">
          <w:pgSz w:w="11906" w:h="16383"/>
          <w:pgMar w:top="1134" w:right="850" w:bottom="1134" w:left="1701" w:header="720" w:footer="720" w:gutter="0"/>
          <w:cols w:space="720"/>
        </w:sect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литературное чтение </w:t>
      </w:r>
      <w:r w:rsidR="00AC7E5D"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во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</w:t>
      </w:r>
      <w:r w:rsidR="00AC7E5D"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136 часов 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(4 часа в неделю</w:t>
      </w:r>
      <w:r w:rsidR="00AC7E5D" w:rsidRPr="0000283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D1B75" w:rsidRPr="00002838" w:rsidRDefault="00AC7E5D" w:rsidP="00590E6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419442"/>
      <w:bookmarkEnd w:id="1"/>
      <w:r w:rsidRPr="000028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D1B75" w:rsidRPr="00002838" w:rsidRDefault="000D1B7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нашей Родине.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4" w:name="ed982dc1-4f41-4e50-8468-d935ee87e24a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4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5" w:name="1298bf26-b436-4fc1-84b0-9ebe666f1df3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5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‌).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6" w:name="962cdfcc-893b-46af-892f-e7c6efd8159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6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7" w:name="456c0f4b-38df-4ede-9bfd-a6dc69bb3da3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произведения) и другие.</w:t>
      </w:r>
      <w:bookmarkEnd w:id="7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8" w:name="a795cdb6-3331-4707-b8e8-5cb0da99412e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8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9" w:name="38ebb684-bb96-4634-9e10-7eed67228eb5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9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Вивальди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0" w:name="dd29e9f3-12b7-4b9a-918b-b4f7d1d4e3e3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0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Обсыпается наш сад…», М.М. Пришвин «Осеннее утро», Г.А.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1" w:name="efb88ac4-efc6-4819-b5c6-387e3421f079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1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О детях и дружбе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В.Ю. Драгунского, В.В. Лунина ‌</w:t>
      </w:r>
      <w:bookmarkStart w:id="12" w:name="a7e1fa52-e56b-4337-8267-56515f0ca83b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2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‌</w:t>
      </w:r>
      <w:bookmarkStart w:id="13" w:name="40ab19d4-931e-4d2b-9014-ad354b0f7461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Мир сказок.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Морозко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», В.Ф. Одоевский «Мороз Иванович», В.И. Даль «Девочка Снегурочка» ‌</w:t>
      </w:r>
      <w:bookmarkStart w:id="14" w:name="8d7547e0-2914-4de4-90fd-ef23443cae29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4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, В. В. Бианки, С. В. Михалкова, Б. С. Житкова, М. М. Пришвина ‌</w:t>
      </w:r>
      <w:bookmarkStart w:id="15" w:name="f6c97960-2744-496b-9707-3fa9fd7e78f4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5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Чарушин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, В. В. Бианки.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Чарушин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‌</w:t>
      </w:r>
      <w:bookmarkStart w:id="16" w:name="e10d51fb-77d6-4eb6-82fa-e73f940d872c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7" w:name="75f04348-e596-4238-bab2-9e51a0dd9d49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(по выбору)</w:t>
      </w:r>
      <w:bookmarkEnd w:id="17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Баруздин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«Салют» ‌</w:t>
      </w:r>
      <w:bookmarkStart w:id="18" w:name="00a4a385-cff4-49eb-ae4b-82aa3880cc76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18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19" w:name="0e5bc33d-ae81-4c2f-be70-c19efbdc81b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19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0" w:name="55b8cda5-6d6e-49c3-8976-c08403fa95c8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0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 для чтения: Ш. Перро «Кот в сапогах», Х.-К. Андерсен «Пятеро из одного стручка» ‌</w:t>
      </w:r>
      <w:bookmarkStart w:id="21" w:name="cc294092-e172-41aa-9592-11fd4136cf7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кст ск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0D1B75" w:rsidRPr="00002838" w:rsidRDefault="00AC7E5D" w:rsidP="00196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кст ст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D1B75" w:rsidRPr="00002838" w:rsidRDefault="00AC7E5D" w:rsidP="001965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0D1B75" w:rsidRPr="00002838" w:rsidRDefault="00AC7E5D" w:rsidP="001965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D1B75" w:rsidRPr="00002838" w:rsidRDefault="00AC7E5D" w:rsidP="001965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0D1B75" w:rsidRPr="00002838" w:rsidRDefault="00AC7E5D" w:rsidP="001965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заданную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тему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;</w:t>
      </w:r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устно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картины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природы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;</w:t>
      </w:r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сочинять по аналогии с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:rsidR="000D1B75" w:rsidRPr="00002838" w:rsidRDefault="00AC7E5D" w:rsidP="001965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D1B75" w:rsidRPr="00002838" w:rsidRDefault="00AC7E5D" w:rsidP="001965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0D1B75" w:rsidRPr="00002838" w:rsidRDefault="00AC7E5D" w:rsidP="001965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0D1B75" w:rsidRPr="00002838" w:rsidRDefault="00AC7E5D" w:rsidP="001965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0D1B75" w:rsidRPr="00002838" w:rsidRDefault="00AC7E5D" w:rsidP="001965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002838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произведения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;</w:t>
      </w:r>
    </w:p>
    <w:p w:rsidR="000D1B75" w:rsidRPr="00002838" w:rsidRDefault="00AC7E5D" w:rsidP="001965F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0D1B75" w:rsidRPr="00002838" w:rsidRDefault="00AC7E5D" w:rsidP="001965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0D1B75" w:rsidRPr="00002838" w:rsidRDefault="00AC7E5D" w:rsidP="001965F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0D1B75">
      <w:pPr>
        <w:rPr>
          <w:sz w:val="24"/>
          <w:szCs w:val="24"/>
          <w:lang w:val="ru-RU"/>
        </w:rPr>
        <w:sectPr w:rsidR="000D1B75" w:rsidRPr="00002838">
          <w:pgSz w:w="11906" w:h="16383"/>
          <w:pgMar w:top="1134" w:right="850" w:bottom="1134" w:left="1701" w:header="720" w:footer="720" w:gutter="0"/>
          <w:cols w:space="720"/>
        </w:sectPr>
      </w:pP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2" w:name="block-1419441"/>
      <w:bookmarkEnd w:id="3"/>
      <w:r w:rsidRPr="00002838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002838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D1B75" w:rsidRPr="00002838" w:rsidRDefault="00AC7E5D" w:rsidP="001965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D1B75" w:rsidRPr="00002838" w:rsidRDefault="00AC7E5D" w:rsidP="001965F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D1B75" w:rsidRPr="00002838" w:rsidRDefault="00AC7E5D" w:rsidP="001965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D1B75" w:rsidRPr="00002838" w:rsidRDefault="00AC7E5D" w:rsidP="001965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D1B75" w:rsidRPr="00002838" w:rsidRDefault="00AC7E5D" w:rsidP="001965F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D1B75" w:rsidRPr="00002838" w:rsidRDefault="00AC7E5D" w:rsidP="001965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D1B75" w:rsidRPr="00002838" w:rsidRDefault="00AC7E5D" w:rsidP="001965F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D1B75" w:rsidRPr="00002838" w:rsidRDefault="00AC7E5D" w:rsidP="001965F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002838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D1B75" w:rsidRPr="00002838" w:rsidRDefault="00AC7E5D" w:rsidP="001965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D1B75" w:rsidRPr="00002838" w:rsidRDefault="00AC7E5D" w:rsidP="001965F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0283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00283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0283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D1B75" w:rsidRPr="00002838" w:rsidRDefault="00AC7E5D" w:rsidP="001965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D1B75" w:rsidRPr="00002838" w:rsidRDefault="00AC7E5D" w:rsidP="001965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D1B75" w:rsidRPr="00002838" w:rsidRDefault="00AC7E5D" w:rsidP="001965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D1B75" w:rsidRPr="00002838" w:rsidRDefault="00AC7E5D" w:rsidP="001965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D1B75" w:rsidRPr="00002838" w:rsidRDefault="00AC7E5D" w:rsidP="001965F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0283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00283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0283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D1B75" w:rsidRPr="00002838" w:rsidRDefault="00AC7E5D" w:rsidP="001965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0D1B75" w:rsidRPr="00002838" w:rsidRDefault="00AC7E5D" w:rsidP="001965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D1B75" w:rsidRPr="00002838" w:rsidRDefault="00AC7E5D" w:rsidP="001965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D1B75" w:rsidRPr="00002838" w:rsidRDefault="00AC7E5D" w:rsidP="001965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D1B75" w:rsidRPr="00002838" w:rsidRDefault="00AC7E5D" w:rsidP="001965F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002838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002838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002838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;</w:t>
      </w:r>
    </w:p>
    <w:p w:rsidR="000D1B75" w:rsidRPr="00002838" w:rsidRDefault="00AC7E5D" w:rsidP="001965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D1B75" w:rsidRPr="00002838" w:rsidRDefault="00AC7E5D" w:rsidP="001965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D1B75" w:rsidRPr="00002838" w:rsidRDefault="00AC7E5D" w:rsidP="001965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D1B75" w:rsidRPr="00002838" w:rsidRDefault="00AC7E5D" w:rsidP="001965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D1B75" w:rsidRPr="00002838" w:rsidRDefault="00AC7E5D" w:rsidP="001965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002838">
        <w:rPr>
          <w:rFonts w:ascii="Times New Roman" w:hAnsi="Times New Roman"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;</w:t>
      </w:r>
    </w:p>
    <w:p w:rsidR="000D1B75" w:rsidRPr="00002838" w:rsidRDefault="00AC7E5D" w:rsidP="001965F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002838">
        <w:rPr>
          <w:rFonts w:ascii="Times New Roman" w:hAnsi="Times New Roman"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D1B75" w:rsidRPr="00002838" w:rsidRDefault="00AC7E5D" w:rsidP="001965F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;</w:t>
      </w: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02838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002838">
        <w:rPr>
          <w:rFonts w:ascii="Times New Roman" w:hAnsi="Times New Roman"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D1B75" w:rsidRPr="00002838" w:rsidRDefault="00AC7E5D" w:rsidP="001965F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</w:rPr>
        <w:t>:</w:t>
      </w:r>
    </w:p>
    <w:p w:rsidR="000D1B75" w:rsidRPr="00002838" w:rsidRDefault="00AC7E5D" w:rsidP="001965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D1B75" w:rsidRPr="00002838" w:rsidRDefault="00AC7E5D" w:rsidP="001965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1B75" w:rsidRPr="00002838" w:rsidRDefault="00AC7E5D" w:rsidP="001965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D1B75" w:rsidRPr="00002838" w:rsidRDefault="00AC7E5D" w:rsidP="001965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D1B75" w:rsidRPr="00002838" w:rsidRDefault="00AC7E5D" w:rsidP="001965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D1B75" w:rsidRPr="00002838" w:rsidRDefault="00AC7E5D" w:rsidP="001965FC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D1B75" w:rsidRPr="00002838" w:rsidRDefault="000D1B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1B75" w:rsidRPr="00002838" w:rsidRDefault="00AC7E5D">
      <w:pPr>
        <w:spacing w:after="0" w:line="264" w:lineRule="auto"/>
        <w:ind w:left="120"/>
        <w:jc w:val="both"/>
        <w:rPr>
          <w:sz w:val="24"/>
          <w:szCs w:val="24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D1B75" w:rsidRPr="00002838" w:rsidRDefault="00AC7E5D" w:rsidP="001965FC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D1B75" w:rsidRPr="00002838" w:rsidRDefault="000D1B75">
      <w:pPr>
        <w:rPr>
          <w:sz w:val="24"/>
          <w:szCs w:val="24"/>
          <w:lang w:val="ru-RU"/>
        </w:rPr>
        <w:sectPr w:rsidR="000D1B75" w:rsidRPr="00002838">
          <w:pgSz w:w="11906" w:h="16383"/>
          <w:pgMar w:top="1134" w:right="850" w:bottom="1134" w:left="1701" w:header="720" w:footer="720" w:gutter="0"/>
          <w:cols w:space="720"/>
        </w:sectPr>
      </w:pPr>
    </w:p>
    <w:p w:rsidR="001965FC" w:rsidRPr="00002838" w:rsidRDefault="00AC7E5D" w:rsidP="00590E65">
      <w:pPr>
        <w:spacing w:after="0"/>
        <w:ind w:left="120"/>
        <w:rPr>
          <w:sz w:val="24"/>
          <w:szCs w:val="24"/>
        </w:rPr>
      </w:pPr>
      <w:bookmarkStart w:id="23" w:name="block-1419443"/>
      <w:bookmarkEnd w:id="22"/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0283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1965FC" w:rsidRPr="00002838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50"/>
      </w:tblGrid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DE7A14" w:rsidRDefault="00DE7A14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965FC" w:rsidRPr="00002838" w:rsidTr="009905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65FC" w:rsidRPr="00DE7A14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7A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</w:tr>
    </w:tbl>
    <w:p w:rsidR="001965FC" w:rsidRPr="00002838" w:rsidRDefault="001965FC" w:rsidP="001965FC">
      <w:pPr>
        <w:rPr>
          <w:sz w:val="24"/>
          <w:szCs w:val="24"/>
        </w:rPr>
        <w:sectPr w:rsidR="001965FC" w:rsidRPr="000028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FC" w:rsidRPr="00002838" w:rsidRDefault="001965FC" w:rsidP="007E039F">
      <w:pPr>
        <w:spacing w:after="0"/>
        <w:ind w:left="120"/>
        <w:rPr>
          <w:sz w:val="24"/>
          <w:szCs w:val="24"/>
          <w:lang w:val="ru-RU"/>
        </w:rPr>
        <w:sectPr w:rsidR="001965FC" w:rsidRPr="000028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FC" w:rsidRPr="00002838" w:rsidRDefault="00AC7E5D" w:rsidP="00590E65">
      <w:pPr>
        <w:spacing w:after="0"/>
        <w:ind w:left="120"/>
        <w:rPr>
          <w:sz w:val="24"/>
          <w:szCs w:val="24"/>
        </w:rPr>
      </w:pPr>
      <w:bookmarkStart w:id="24" w:name="block-1419438"/>
      <w:bookmarkEnd w:id="23"/>
      <w:r w:rsidRPr="0000283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 </w:t>
      </w:r>
      <w:r w:rsidR="001965FC" w:rsidRPr="00002838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5"/>
        <w:gridCol w:w="4586"/>
        <w:gridCol w:w="994"/>
        <w:gridCol w:w="1811"/>
        <w:gridCol w:w="30"/>
        <w:gridCol w:w="1910"/>
        <w:gridCol w:w="3077"/>
      </w:tblGrid>
      <w:tr w:rsidR="00004EE2" w:rsidRPr="00002838" w:rsidTr="00004EE2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EE2" w:rsidRPr="00002838" w:rsidRDefault="00004EE2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4EE2" w:rsidRPr="00002838" w:rsidRDefault="00004EE2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EE2" w:rsidRPr="00002838" w:rsidRDefault="00004EE2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04EE2" w:rsidRPr="00002838" w:rsidRDefault="00004EE2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4EE2" w:rsidRPr="00002838" w:rsidRDefault="00004EE2" w:rsidP="00990534">
            <w:pPr>
              <w:spacing w:after="0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0" w:type="dxa"/>
            <w:gridSpan w:val="2"/>
            <w:tcBorders>
              <w:left w:val="single" w:sz="4" w:space="0" w:color="auto"/>
            </w:tcBorders>
            <w:vAlign w:val="center"/>
          </w:tcPr>
          <w:p w:rsidR="00004EE2" w:rsidRPr="00002838" w:rsidRDefault="00004EE2" w:rsidP="00004EE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EE2" w:rsidRPr="00002838" w:rsidRDefault="00004EE2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04EE2" w:rsidRPr="00002838" w:rsidRDefault="00004EE2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004EE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5FC" w:rsidRPr="00002838" w:rsidRDefault="001965FC" w:rsidP="00990534">
            <w:pPr>
              <w:rPr>
                <w:sz w:val="24"/>
                <w:szCs w:val="24"/>
              </w:rPr>
            </w:pPr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С.Т.Романовского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Русь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AC49ED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народных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Небылица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перевёртыш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событий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Пословицы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2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потешки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Русская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Снегурочка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.09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устного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="00004EE2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3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004EE2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Обсыпается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весь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бедный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сад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AC49ED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C49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AC49ED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AC49ED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Вн.чт</w:t>
            </w:r>
            <w:proofErr w:type="spellEnd"/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..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книгами: «Произведения писателей о родной природе»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.10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4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Баруздин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 выбор, например, В.Г.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Сутеев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«Кто лучше?»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В.В. Лунина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«Я и Вовка»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5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30.11</w:t>
            </w:r>
          </w:p>
          <w:p w:rsidR="00867547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6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Зимою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зимой: научно-познавательные рассказы Произведения по выбору, например, Г.А.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02D2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сюжетов и героев русской народной сказки «Снегурочка» и литературной (авторской) В.И. Даля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«Девочка Снегурочка»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Здравствуй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праздник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7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Пушкин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02D29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Коровушка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Корякская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Хитрая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лиса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02D2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«Страшный рассказ»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8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прозаической и стихотворной басен И.А. Крылова «Лебедь, Щука и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Рак» и Л.Н.Толстого «Лев и мышь»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990534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.01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Берестова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9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="00990534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Чарушиным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В.В. Бианки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веснянки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С.Я.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Маршак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песенка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0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.02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0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Высотской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DE7A14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7A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453E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1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«Природа весной» в картинах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художников и произведениях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02D2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1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.03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взаимооотношений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татарская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дочери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Л.Н.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Толстой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Лучше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всех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(идеи):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уважение и внимание к старшему поколению. Произведения по выбору, например, Р.С.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Сеф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«Если ты ужасно гордый»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2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2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Баруздина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близких, о семье»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Миккель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Бамсе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02D2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Бременские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музыканты»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сказкой братьев Гримм «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Бременские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произведениями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3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02D2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3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Э.Распе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«Необыкновенный олень»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AC49ED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53E99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2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AC49ED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3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Ладонщиков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4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5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книга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AC49ED" w:rsidRDefault="00AC49ED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6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лета в произведении И.З. Сурикова «Лето»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453E99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7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1A424C" w:rsidRDefault="001A424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лета в произведении И.З. Сурикова «Лето»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A42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1A424C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A42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867547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48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комплексная</w:t>
            </w:r>
            <w:proofErr w:type="spellEnd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1A424C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A424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49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002838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867547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.05</w:t>
            </w:r>
            <w:r w:rsidR="001965FC"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</w:rPr>
            </w:pPr>
            <w:hyperlink r:id="rId150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https://m.edsoo.ru/8bc47e88</w:t>
              </w:r>
            </w:hyperlink>
          </w:p>
        </w:tc>
      </w:tr>
      <w:tr w:rsidR="001965FC" w:rsidRPr="00590E65" w:rsidTr="00004EE2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86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 книг на основе рекомендательного списка: летнее чтение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76C18"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E581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hyperlink r:id="rId151"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1965FC" w:rsidRPr="0000283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1965FC" w:rsidRPr="00002838" w:rsidTr="00990534">
        <w:trPr>
          <w:gridAfter w:val="1"/>
          <w:wAfter w:w="284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965FC" w:rsidRPr="00002838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965FC" w:rsidRPr="00DE7A14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7A1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5FC" w:rsidRPr="001A424C" w:rsidRDefault="001965FC" w:rsidP="009905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02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965FC" w:rsidRPr="00002838" w:rsidRDefault="001965FC" w:rsidP="001965FC">
      <w:pPr>
        <w:rPr>
          <w:sz w:val="24"/>
          <w:szCs w:val="24"/>
        </w:rPr>
        <w:sectPr w:rsidR="001965FC" w:rsidRPr="000028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​‌•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«Просвещение»‌​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‌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2011 г.</w:t>
      </w:r>
      <w:r w:rsidRPr="00002838">
        <w:rPr>
          <w:sz w:val="24"/>
          <w:szCs w:val="24"/>
          <w:lang w:val="ru-RU"/>
        </w:rPr>
        <w:br/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002838">
        <w:rPr>
          <w:sz w:val="24"/>
          <w:szCs w:val="24"/>
          <w:lang w:val="ru-RU"/>
        </w:rPr>
        <w:br/>
      </w:r>
      <w:r w:rsidRPr="00002838">
        <w:rPr>
          <w:sz w:val="24"/>
          <w:szCs w:val="24"/>
          <w:lang w:val="ru-RU"/>
        </w:rPr>
        <w:br/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 xml:space="preserve"> 3. Климанова Л.Ф. Уроки литературного чтения. Поурочные разработки. 2 класс. / М.: Просвещение, 2011 г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90E65" w:rsidRPr="00002838" w:rsidRDefault="00590E65" w:rsidP="00590E65">
      <w:pPr>
        <w:spacing w:after="0" w:line="24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0283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002838">
        <w:rPr>
          <w:rFonts w:ascii="Times New Roman" w:hAnsi="Times New Roman"/>
          <w:color w:val="000000"/>
          <w:sz w:val="24"/>
          <w:szCs w:val="24"/>
        </w:rPr>
        <w:t>https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02838">
        <w:rPr>
          <w:rFonts w:ascii="Times New Roman" w:hAnsi="Times New Roman"/>
          <w:color w:val="000000"/>
          <w:sz w:val="24"/>
          <w:szCs w:val="24"/>
        </w:rPr>
        <w:t>m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/8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bc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47</w:t>
      </w:r>
      <w:r w:rsidRPr="00002838">
        <w:rPr>
          <w:rFonts w:ascii="Times New Roman" w:hAnsi="Times New Roman"/>
          <w:color w:val="000000"/>
          <w:sz w:val="24"/>
          <w:szCs w:val="24"/>
        </w:rPr>
        <w:t>e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88</w:t>
      </w:r>
      <w:r w:rsidRPr="0000283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D1B75" w:rsidRPr="00590E65" w:rsidRDefault="000D1B75" w:rsidP="007E039F">
      <w:pPr>
        <w:spacing w:after="0"/>
        <w:ind w:left="120"/>
        <w:rPr>
          <w:sz w:val="24"/>
          <w:szCs w:val="24"/>
          <w:lang w:val="ru-RU"/>
        </w:rPr>
        <w:sectPr w:rsidR="000D1B75" w:rsidRPr="00590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5FC" w:rsidRPr="00002838" w:rsidRDefault="001965FC" w:rsidP="001965FC">
      <w:pPr>
        <w:spacing w:after="0" w:line="480" w:lineRule="auto"/>
        <w:ind w:left="120"/>
        <w:rPr>
          <w:sz w:val="24"/>
          <w:szCs w:val="24"/>
          <w:lang w:val="ru-RU"/>
        </w:rPr>
      </w:pPr>
      <w:r w:rsidRPr="00002838">
        <w:rPr>
          <w:sz w:val="24"/>
          <w:szCs w:val="24"/>
          <w:lang w:val="ru-RU"/>
        </w:rPr>
        <w:lastRenderedPageBreak/>
        <w:br/>
      </w:r>
      <w:bookmarkStart w:id="25" w:name="d455677a-27ca-4068-ae57-28f9d9f99a29"/>
      <w:bookmarkEnd w:id="25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965FC" w:rsidRPr="00002838" w:rsidRDefault="001965FC" w:rsidP="001965FC">
      <w:pPr>
        <w:spacing w:after="0"/>
        <w:ind w:left="120"/>
        <w:rPr>
          <w:sz w:val="24"/>
          <w:szCs w:val="24"/>
          <w:lang w:val="ru-RU"/>
        </w:rPr>
      </w:pPr>
    </w:p>
    <w:p w:rsidR="001965FC" w:rsidRPr="00002838" w:rsidRDefault="001965FC" w:rsidP="001965FC">
      <w:pPr>
        <w:spacing w:after="0" w:line="48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965FC" w:rsidRPr="00002838" w:rsidRDefault="001965FC" w:rsidP="001965FC">
      <w:pPr>
        <w:spacing w:after="0" w:line="480" w:lineRule="auto"/>
        <w:ind w:left="120"/>
        <w:rPr>
          <w:sz w:val="24"/>
          <w:szCs w:val="24"/>
          <w:lang w:val="ru-RU"/>
        </w:rPr>
      </w:pP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0283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26" w:name="ead47bee-61c2-4353-b0fd-07c1eef54e3f"/>
      <w:r w:rsidRPr="00002838">
        <w:rPr>
          <w:rFonts w:ascii="Times New Roman" w:hAnsi="Times New Roman"/>
          <w:color w:val="000000"/>
          <w:sz w:val="24"/>
          <w:szCs w:val="24"/>
        </w:rPr>
        <w:t>https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02838">
        <w:rPr>
          <w:rFonts w:ascii="Times New Roman" w:hAnsi="Times New Roman"/>
          <w:color w:val="000000"/>
          <w:sz w:val="24"/>
          <w:szCs w:val="24"/>
        </w:rPr>
        <w:t>m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/8</w:t>
      </w:r>
      <w:proofErr w:type="spellStart"/>
      <w:r w:rsidRPr="00002838">
        <w:rPr>
          <w:rFonts w:ascii="Times New Roman" w:hAnsi="Times New Roman"/>
          <w:color w:val="000000"/>
          <w:sz w:val="24"/>
          <w:szCs w:val="24"/>
        </w:rPr>
        <w:t>bc</w:t>
      </w:r>
      <w:proofErr w:type="spellEnd"/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47</w:t>
      </w:r>
      <w:r w:rsidRPr="00002838">
        <w:rPr>
          <w:rFonts w:ascii="Times New Roman" w:hAnsi="Times New Roman"/>
          <w:color w:val="000000"/>
          <w:sz w:val="24"/>
          <w:szCs w:val="24"/>
        </w:rPr>
        <w:t>e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88</w:t>
      </w:r>
      <w:bookmarkEnd w:id="26"/>
      <w:r w:rsidRPr="00002838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028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D1B75" w:rsidRPr="001965FC" w:rsidRDefault="000D1B75" w:rsidP="001965FC">
      <w:pPr>
        <w:spacing w:after="0"/>
        <w:ind w:left="120"/>
        <w:rPr>
          <w:lang w:val="ru-RU"/>
        </w:rPr>
        <w:sectPr w:rsidR="000D1B75" w:rsidRPr="00196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B75" w:rsidRPr="001965FC" w:rsidRDefault="000D1B75">
      <w:pPr>
        <w:rPr>
          <w:lang w:val="ru-RU"/>
        </w:rPr>
        <w:sectPr w:rsidR="000D1B75" w:rsidRPr="00196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1B75" w:rsidRPr="00004EE2" w:rsidRDefault="000D1B75">
      <w:pPr>
        <w:rPr>
          <w:lang w:val="ru-RU"/>
        </w:rPr>
        <w:sectPr w:rsidR="000D1B75" w:rsidRPr="00004EE2">
          <w:pgSz w:w="11906" w:h="16383"/>
          <w:pgMar w:top="1134" w:right="850" w:bottom="1134" w:left="1701" w:header="720" w:footer="720" w:gutter="0"/>
          <w:cols w:space="720"/>
        </w:sectPr>
      </w:pPr>
      <w:bookmarkStart w:id="27" w:name="block-1419439"/>
      <w:bookmarkEnd w:id="24"/>
    </w:p>
    <w:bookmarkEnd w:id="27"/>
    <w:p w:rsidR="00AC7E5D" w:rsidRPr="00004EE2" w:rsidRDefault="00AC7E5D">
      <w:pPr>
        <w:rPr>
          <w:lang w:val="ru-RU"/>
        </w:rPr>
      </w:pPr>
    </w:p>
    <w:sectPr w:rsidR="00AC7E5D" w:rsidRPr="00004EE2" w:rsidSect="000D1B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172"/>
    <w:multiLevelType w:val="multilevel"/>
    <w:tmpl w:val="3D94D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8A2AD2"/>
    <w:multiLevelType w:val="multilevel"/>
    <w:tmpl w:val="04849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B3EE5"/>
    <w:multiLevelType w:val="multilevel"/>
    <w:tmpl w:val="2902A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E1CB4"/>
    <w:multiLevelType w:val="multilevel"/>
    <w:tmpl w:val="94726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C316D"/>
    <w:multiLevelType w:val="multilevel"/>
    <w:tmpl w:val="AF6C5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3A2787"/>
    <w:multiLevelType w:val="multilevel"/>
    <w:tmpl w:val="31201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FD5583"/>
    <w:multiLevelType w:val="multilevel"/>
    <w:tmpl w:val="99E8C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509EC"/>
    <w:multiLevelType w:val="multilevel"/>
    <w:tmpl w:val="8E76D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D40D1B"/>
    <w:multiLevelType w:val="multilevel"/>
    <w:tmpl w:val="12EC2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206AF1"/>
    <w:multiLevelType w:val="multilevel"/>
    <w:tmpl w:val="EE108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080DE4"/>
    <w:multiLevelType w:val="multilevel"/>
    <w:tmpl w:val="2AF2D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817745"/>
    <w:multiLevelType w:val="multilevel"/>
    <w:tmpl w:val="D2628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D05ADA"/>
    <w:multiLevelType w:val="multilevel"/>
    <w:tmpl w:val="4044C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062B7D"/>
    <w:multiLevelType w:val="multilevel"/>
    <w:tmpl w:val="4E101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E16766"/>
    <w:multiLevelType w:val="multilevel"/>
    <w:tmpl w:val="F0A23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CC288F"/>
    <w:multiLevelType w:val="multilevel"/>
    <w:tmpl w:val="44C48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BF24E5"/>
    <w:multiLevelType w:val="multilevel"/>
    <w:tmpl w:val="377AC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5A25D9"/>
    <w:multiLevelType w:val="multilevel"/>
    <w:tmpl w:val="837A6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565820"/>
    <w:multiLevelType w:val="multilevel"/>
    <w:tmpl w:val="20A00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9838F2"/>
    <w:multiLevelType w:val="multilevel"/>
    <w:tmpl w:val="C9FC7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"/>
  </w:num>
  <w:num w:numId="5">
    <w:abstractNumId w:val="4"/>
  </w:num>
  <w:num w:numId="6">
    <w:abstractNumId w:val="12"/>
  </w:num>
  <w:num w:numId="7">
    <w:abstractNumId w:val="10"/>
  </w:num>
  <w:num w:numId="8">
    <w:abstractNumId w:val="3"/>
  </w:num>
  <w:num w:numId="9">
    <w:abstractNumId w:val="9"/>
  </w:num>
  <w:num w:numId="10">
    <w:abstractNumId w:val="7"/>
  </w:num>
  <w:num w:numId="11">
    <w:abstractNumId w:val="6"/>
  </w:num>
  <w:num w:numId="12">
    <w:abstractNumId w:val="0"/>
  </w:num>
  <w:num w:numId="13">
    <w:abstractNumId w:val="13"/>
  </w:num>
  <w:num w:numId="14">
    <w:abstractNumId w:val="17"/>
  </w:num>
  <w:num w:numId="15">
    <w:abstractNumId w:val="18"/>
  </w:num>
  <w:num w:numId="16">
    <w:abstractNumId w:val="16"/>
  </w:num>
  <w:num w:numId="17">
    <w:abstractNumId w:val="11"/>
  </w:num>
  <w:num w:numId="18">
    <w:abstractNumId w:val="15"/>
  </w:num>
  <w:num w:numId="19">
    <w:abstractNumId w:val="2"/>
  </w:num>
  <w:num w:numId="20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B75"/>
    <w:rsid w:val="00002838"/>
    <w:rsid w:val="00004EE2"/>
    <w:rsid w:val="000D1B75"/>
    <w:rsid w:val="001965FC"/>
    <w:rsid w:val="001A424C"/>
    <w:rsid w:val="001E581C"/>
    <w:rsid w:val="0024325D"/>
    <w:rsid w:val="002B4A3B"/>
    <w:rsid w:val="00323F6D"/>
    <w:rsid w:val="00402D29"/>
    <w:rsid w:val="00453E99"/>
    <w:rsid w:val="00476C18"/>
    <w:rsid w:val="00590E65"/>
    <w:rsid w:val="006712C5"/>
    <w:rsid w:val="007E039F"/>
    <w:rsid w:val="00867547"/>
    <w:rsid w:val="009179B9"/>
    <w:rsid w:val="00990534"/>
    <w:rsid w:val="00AC49ED"/>
    <w:rsid w:val="00AC7E5D"/>
    <w:rsid w:val="00DE7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1B7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1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47e88" TargetMode="External"/><Relationship Id="rId21" Type="http://schemas.openxmlformats.org/officeDocument/2006/relationships/hyperlink" Target="https://m.edsoo.ru/8bc47e88" TargetMode="External"/><Relationship Id="rId42" Type="http://schemas.openxmlformats.org/officeDocument/2006/relationships/hyperlink" Target="https://m.edsoo.ru/8bc47e88" TargetMode="External"/><Relationship Id="rId47" Type="http://schemas.openxmlformats.org/officeDocument/2006/relationships/hyperlink" Target="https://m.edsoo.ru/8bc47e88" TargetMode="External"/><Relationship Id="rId63" Type="http://schemas.openxmlformats.org/officeDocument/2006/relationships/hyperlink" Target="https://m.edsoo.ru/8bc47e88" TargetMode="External"/><Relationship Id="rId68" Type="http://schemas.openxmlformats.org/officeDocument/2006/relationships/hyperlink" Target="https://m.edsoo.ru/8bc47e88" TargetMode="External"/><Relationship Id="rId84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8bc47e88" TargetMode="External"/><Relationship Id="rId138" Type="http://schemas.openxmlformats.org/officeDocument/2006/relationships/hyperlink" Target="https://m.edsoo.ru/8bc47e88" TargetMode="External"/><Relationship Id="rId16" Type="http://schemas.openxmlformats.org/officeDocument/2006/relationships/hyperlink" Target="https://m.edsoo.ru/8bc47e88" TargetMode="External"/><Relationship Id="rId107" Type="http://schemas.openxmlformats.org/officeDocument/2006/relationships/hyperlink" Target="https://m.edsoo.ru/8bc47e8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7e88" TargetMode="External"/><Relationship Id="rId37" Type="http://schemas.openxmlformats.org/officeDocument/2006/relationships/hyperlink" Target="https://m.edsoo.ru/8bc47e88" TargetMode="External"/><Relationship Id="rId53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7e88" TargetMode="External"/><Relationship Id="rId74" Type="http://schemas.openxmlformats.org/officeDocument/2006/relationships/hyperlink" Target="https://m.edsoo.ru/8bc47e88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8bc47e88" TargetMode="External"/><Relationship Id="rId144" Type="http://schemas.openxmlformats.org/officeDocument/2006/relationships/hyperlink" Target="https://m.edsoo.ru/8bc47e88" TargetMode="External"/><Relationship Id="rId149" Type="http://schemas.openxmlformats.org/officeDocument/2006/relationships/hyperlink" Target="https://m.edsoo.ru/8bc47e88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7e88" TargetMode="External"/><Relationship Id="rId95" Type="http://schemas.openxmlformats.org/officeDocument/2006/relationships/hyperlink" Target="https://m.edsoo.ru/8bc47e88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43" Type="http://schemas.openxmlformats.org/officeDocument/2006/relationships/hyperlink" Target="https://m.edsoo.ru/8bc47e88" TargetMode="External"/><Relationship Id="rId48" Type="http://schemas.openxmlformats.org/officeDocument/2006/relationships/hyperlink" Target="https://m.edsoo.ru/8bc47e88" TargetMode="External"/><Relationship Id="rId64" Type="http://schemas.openxmlformats.org/officeDocument/2006/relationships/hyperlink" Target="https://m.edsoo.ru/8bc47e88" TargetMode="External"/><Relationship Id="rId69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8bc47e88" TargetMode="External"/><Relationship Id="rId139" Type="http://schemas.openxmlformats.org/officeDocument/2006/relationships/hyperlink" Target="https://m.edsoo.ru/8bc47e88" TargetMode="External"/><Relationship Id="rId80" Type="http://schemas.openxmlformats.org/officeDocument/2006/relationships/hyperlink" Target="https://m.edsoo.ru/8bc47e88" TargetMode="External"/><Relationship Id="rId85" Type="http://schemas.openxmlformats.org/officeDocument/2006/relationships/hyperlink" Target="https://m.edsoo.ru/8bc47e88" TargetMode="External"/><Relationship Id="rId150" Type="http://schemas.openxmlformats.org/officeDocument/2006/relationships/hyperlink" Target="https://m.edsoo.ru/8bc47e88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8bc47e88" TargetMode="External"/><Relationship Id="rId25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8bc47e88" TargetMode="External"/><Relationship Id="rId38" Type="http://schemas.openxmlformats.org/officeDocument/2006/relationships/hyperlink" Target="https://m.edsoo.ru/8bc47e88" TargetMode="External"/><Relationship Id="rId46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7e88" TargetMode="External"/><Relationship Id="rId67" Type="http://schemas.openxmlformats.org/officeDocument/2006/relationships/hyperlink" Target="https://m.edsoo.ru/8bc47e88" TargetMode="External"/><Relationship Id="rId103" Type="http://schemas.openxmlformats.org/officeDocument/2006/relationships/hyperlink" Target="https://m.edsoo.ru/8bc47e88" TargetMode="External"/><Relationship Id="rId108" Type="http://schemas.openxmlformats.org/officeDocument/2006/relationships/hyperlink" Target="https://m.edsoo.ru/8bc47e88" TargetMode="External"/><Relationship Id="rId116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8bc47e88" TargetMode="External"/><Relationship Id="rId137" Type="http://schemas.openxmlformats.org/officeDocument/2006/relationships/hyperlink" Target="https://m.edsoo.ru/8bc47e88" TargetMode="External"/><Relationship Id="rId20" Type="http://schemas.openxmlformats.org/officeDocument/2006/relationships/hyperlink" Target="https://m.edsoo.ru/8bc47e88" TargetMode="External"/><Relationship Id="rId41" Type="http://schemas.openxmlformats.org/officeDocument/2006/relationships/hyperlink" Target="https://m.edsoo.ru/8bc47e88" TargetMode="External"/><Relationship Id="rId54" Type="http://schemas.openxmlformats.org/officeDocument/2006/relationships/hyperlink" Target="https://m.edsoo.ru/8bc47e88" TargetMode="External"/><Relationship Id="rId62" Type="http://schemas.openxmlformats.org/officeDocument/2006/relationships/hyperlink" Target="https://m.edsoo.ru/8bc47e88" TargetMode="External"/><Relationship Id="rId70" Type="http://schemas.openxmlformats.org/officeDocument/2006/relationships/hyperlink" Target="https://m.edsoo.ru/8bc47e88" TargetMode="External"/><Relationship Id="rId75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88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8bc47e88" TargetMode="External"/><Relationship Id="rId140" Type="http://schemas.openxmlformats.org/officeDocument/2006/relationships/hyperlink" Target="https://m.edsoo.ru/8bc47e88" TargetMode="External"/><Relationship Id="rId145" Type="http://schemas.openxmlformats.org/officeDocument/2006/relationships/hyperlink" Target="https://m.edsoo.ru/8bc47e8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7e88" TargetMode="External"/><Relationship Id="rId36" Type="http://schemas.openxmlformats.org/officeDocument/2006/relationships/hyperlink" Target="https://m.edsoo.ru/8bc47e88" TargetMode="External"/><Relationship Id="rId49" Type="http://schemas.openxmlformats.org/officeDocument/2006/relationships/hyperlink" Target="https://m.edsoo.ru/8bc47e88" TargetMode="External"/><Relationship Id="rId57" Type="http://schemas.openxmlformats.org/officeDocument/2006/relationships/hyperlink" Target="https://m.edsoo.ru/8bc47e88" TargetMode="External"/><Relationship Id="rId106" Type="http://schemas.openxmlformats.org/officeDocument/2006/relationships/hyperlink" Target="https://m.edsoo.ru/8bc47e88" TargetMode="External"/><Relationship Id="rId114" Type="http://schemas.openxmlformats.org/officeDocument/2006/relationships/hyperlink" Target="https://m.edsoo.ru/8bc47e88" TargetMode="External"/><Relationship Id="rId119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8bc47e8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7e88" TargetMode="External"/><Relationship Id="rId52" Type="http://schemas.openxmlformats.org/officeDocument/2006/relationships/hyperlink" Target="https://m.edsoo.ru/8bc47e88" TargetMode="External"/><Relationship Id="rId60" Type="http://schemas.openxmlformats.org/officeDocument/2006/relationships/hyperlink" Target="https://m.edsoo.ru/8bc47e88" TargetMode="External"/><Relationship Id="rId65" Type="http://schemas.openxmlformats.org/officeDocument/2006/relationships/hyperlink" Target="https://m.edsoo.ru/8bc47e88" TargetMode="External"/><Relationship Id="rId73" Type="http://schemas.openxmlformats.org/officeDocument/2006/relationships/hyperlink" Target="https://m.edsoo.ru/8bc47e88" TargetMode="External"/><Relationship Id="rId78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30" Type="http://schemas.openxmlformats.org/officeDocument/2006/relationships/hyperlink" Target="https://m.edsoo.ru/8bc47e88" TargetMode="External"/><Relationship Id="rId135" Type="http://schemas.openxmlformats.org/officeDocument/2006/relationships/hyperlink" Target="https://m.edsoo.ru/8bc47e88" TargetMode="External"/><Relationship Id="rId143" Type="http://schemas.openxmlformats.org/officeDocument/2006/relationships/hyperlink" Target="https://m.edsoo.ru/8bc47e88" TargetMode="External"/><Relationship Id="rId148" Type="http://schemas.openxmlformats.org/officeDocument/2006/relationships/hyperlink" Target="https://m.edsoo.ru/8bc47e88" TargetMode="External"/><Relationship Id="rId151" Type="http://schemas.openxmlformats.org/officeDocument/2006/relationships/hyperlink" Target="https://m.edsoo.ru/8bc47e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e88" TargetMode="External"/><Relationship Id="rId39" Type="http://schemas.openxmlformats.org/officeDocument/2006/relationships/hyperlink" Target="https://m.edsoo.ru/8bc47e88" TargetMode="External"/><Relationship Id="rId109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8bc47e88" TargetMode="External"/><Relationship Id="rId50" Type="http://schemas.openxmlformats.org/officeDocument/2006/relationships/hyperlink" Target="https://m.edsoo.ru/8bc47e88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04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141" Type="http://schemas.openxmlformats.org/officeDocument/2006/relationships/hyperlink" Target="https://m.edsoo.ru/8bc47e88" TargetMode="External"/><Relationship Id="rId146" Type="http://schemas.openxmlformats.org/officeDocument/2006/relationships/hyperlink" Target="https://m.edsoo.ru/8bc47e8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7e88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7e88" TargetMode="External"/><Relationship Id="rId45" Type="http://schemas.openxmlformats.org/officeDocument/2006/relationships/hyperlink" Target="https://m.edsoo.ru/8bc47e88" TargetMode="External"/><Relationship Id="rId66" Type="http://schemas.openxmlformats.org/officeDocument/2006/relationships/hyperlink" Target="https://m.edsoo.ru/8bc47e88" TargetMode="External"/><Relationship Id="rId87" Type="http://schemas.openxmlformats.org/officeDocument/2006/relationships/hyperlink" Target="https://m.edsoo.ru/8bc47e88" TargetMode="External"/><Relationship Id="rId110" Type="http://schemas.openxmlformats.org/officeDocument/2006/relationships/hyperlink" Target="https://m.edsoo.ru/8bc47e88" TargetMode="External"/><Relationship Id="rId115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8bc47e88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8bc47e88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7e88" TargetMode="External"/><Relationship Id="rId35" Type="http://schemas.openxmlformats.org/officeDocument/2006/relationships/hyperlink" Target="https://m.edsoo.ru/8bc47e88" TargetMode="External"/><Relationship Id="rId56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105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47" Type="http://schemas.openxmlformats.org/officeDocument/2006/relationships/hyperlink" Target="https://m.edsoo.ru/8bc47e88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7e88" TargetMode="External"/><Relationship Id="rId72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142" Type="http://schemas.openxmlformats.org/officeDocument/2006/relationships/hyperlink" Target="https://m.edsoo.ru/8bc47e8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36</Pages>
  <Words>8615</Words>
  <Characters>49112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2023-09-10T12:21:00Z</dcterms:created>
  <dcterms:modified xsi:type="dcterms:W3CDTF">2023-09-25T13:12:00Z</dcterms:modified>
</cp:coreProperties>
</file>