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1D7D" w:rsidRDefault="00BE28F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21D7D" w:rsidRDefault="00BE28FC">
      <w:pPr>
        <w:widowControl w:val="0"/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:rsidR="00021D7D" w:rsidRDefault="00021D7D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Spec="center" w:tblpY="2596"/>
        <w:tblW w:w="9918" w:type="dxa"/>
        <w:jc w:val="center"/>
        <w:tblLook w:val="01E0" w:firstRow="1" w:lastRow="1" w:firstColumn="1" w:lastColumn="1" w:noHBand="0" w:noVBand="0"/>
      </w:tblPr>
      <w:tblGrid>
        <w:gridCol w:w="3227"/>
        <w:gridCol w:w="3004"/>
        <w:gridCol w:w="3687"/>
      </w:tblGrid>
      <w:tr w:rsidR="00021D7D">
        <w:trPr>
          <w:trHeight w:val="1691"/>
          <w:jc w:val="center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естественного-научного цикла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Рязанова Л.Е.. _______</w:t>
            </w:r>
          </w:p>
          <w:p w:rsidR="00021D7D" w:rsidRDefault="00021D7D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021D7D" w:rsidRDefault="00BE28FC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1D7D" w:rsidRDefault="00BE28F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21D7D" w:rsidRDefault="00BE28FC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УЧЕБНОГО ПРЕДМЕТА «Физика»</w:t>
      </w: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BE28F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:rsidR="00021D7D" w:rsidRDefault="00021D7D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21D7D" w:rsidRDefault="00BE28FC">
      <w:pPr>
        <w:widowControl w:val="0"/>
        <w:shd w:val="clear" w:color="auto" w:fill="FFFFFF"/>
        <w:spacing w:before="173" w:after="0" w:line="240" w:lineRule="auto"/>
        <w:ind w:left="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:rsidR="00021D7D" w:rsidRDefault="00BE28FC">
      <w:pPr>
        <w:widowControl w:val="0"/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Количество часов:  </w:t>
      </w:r>
      <w:r w:rsidR="00624792">
        <w:rPr>
          <w:rFonts w:ascii="Times New Roman" w:eastAsia="Times New Roman" w:hAnsi="Times New Roman" w:cs="Times New Roman"/>
          <w:color w:val="000000"/>
          <w:sz w:val="28"/>
          <w:szCs w:val="28"/>
        </w:rPr>
        <w:t>70</w:t>
      </w:r>
    </w:p>
    <w:p w:rsidR="00021D7D" w:rsidRDefault="00BE28FC">
      <w:pPr>
        <w:widowControl w:val="0"/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Учитель:  Фомин Андрей Александрович </w:t>
      </w:r>
    </w:p>
    <w:p w:rsidR="00021D7D" w:rsidRDefault="00BE28FC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21D7D" w:rsidRDefault="00BE28FC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разработана на основе: :   программы курса  физики </w:t>
      </w:r>
      <w:r w:rsidR="00575DC0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 для общеобразовательных учреждений автор  Е.М.  Гутник   , А.В.Пёрышкин М. Дрофа 2021 г</w:t>
      </w:r>
    </w:p>
    <w:p w:rsidR="00021D7D" w:rsidRDefault="00021D7D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1D7D" w:rsidRDefault="00BE28F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13117577"/>
      <w:bookmarkStart w:id="2" w:name="_Hlk1131180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 Майорский, ул. Магистральная,20</w:t>
      </w:r>
      <w:bookmarkEnd w:id="1"/>
      <w:bookmarkEnd w:id="2"/>
    </w:p>
    <w:p w:rsidR="00021D7D" w:rsidRDefault="00021D7D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1D7D" w:rsidRDefault="00BE28F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</w:rPr>
        <w:lastRenderedPageBreak/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«Пояснительная записка»</w:t>
      </w:r>
    </w:p>
    <w:p w:rsidR="00021D7D" w:rsidRDefault="00021D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BE2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021D7D" w:rsidRDefault="00BE28F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021D7D" w:rsidRDefault="00BE28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021D7D" w:rsidRDefault="00BE2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17 декабря 2010 г. №1897.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ред. Приказов Минобрнауки РФ </w:t>
      </w:r>
      <w:hyperlink r:id="rId6" w:anchor="_blank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29.12.2014 №1644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7" w:anchor="_blank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31.12.2015  №1577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Минпросвещения РФ </w:t>
      </w:r>
      <w:hyperlink r:id="rId8" w:anchor="_blank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11.12.2020 №712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021D7D" w:rsidRDefault="00BE28FC">
      <w:pPr>
        <w:spacing w:before="77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+mn-ea" w:hAnsi="Times New Roman" w:cs="Times New Roman"/>
          <w:color w:val="000000"/>
          <w:kern w:val="2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+mn-ea" w:hAnsi="Times New Roman" w:cs="Times New Roman"/>
          <w:color w:val="000000"/>
          <w:kern w:val="2"/>
          <w:sz w:val="24"/>
          <w:szCs w:val="24"/>
          <w:lang w:eastAsia="ru-RU"/>
        </w:rPr>
        <w:t>от 20 мая 2020 г. №254).</w:t>
      </w:r>
    </w:p>
    <w:p w:rsidR="00021D7D" w:rsidRDefault="00BE28FC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021D7D" w:rsidRDefault="00BE28FC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021D7D" w:rsidRDefault="00BE2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21D7D" w:rsidRDefault="00BE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А.В.Перышкин «Физика» 8класс Дрофа-Москва.2018 Учебник для общеобразовательных  учреждений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</w:t>
      </w:r>
    </w:p>
    <w:p w:rsidR="00021D7D" w:rsidRDefault="00BE28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Программы для общеобразовательных учреждений  по физике 8 кл,</w:t>
      </w:r>
    </w:p>
    <w:p w:rsidR="00021D7D" w:rsidRDefault="00BE28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«Физика»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  классе в  отводится   70 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70 часов.  </w:t>
      </w:r>
    </w:p>
    <w:p w:rsidR="00021D7D" w:rsidRDefault="00BE28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Фактически- </w:t>
      </w:r>
      <w:r w:rsidR="00624792">
        <w:rPr>
          <w:rFonts w:ascii="Times New Roman" w:eastAsia="Times New Roman" w:hAnsi="Times New Roman" w:cs="Times New Roman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:rsidR="00021D7D" w:rsidRDefault="00021D7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13131713"/>
      <w:bookmarkEnd w:id="3"/>
    </w:p>
    <w:p w:rsidR="00021D7D" w:rsidRDefault="00021D7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Цели и задачи: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Изучение физики в основной школе направлено на достижение следующих целей: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освоение знаний о механических, тепловых, электромагнитных и квантовых явлениях, величинах, характеризующих эти явления, законах, которым они подчиняются, о методах научного познания природы и формирование на этой основе представлений о физической картине мира;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развитие познавательных интересов, интеллектуальных и творческих способностей в процессе решения интеллектуальных проблем, физических задач и выполнения экспериментальных исследований; способности к самостоятельному приобретению новых знаний по физике в соответствии с жизненными потребностями и интересами;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воспитание убежденности в познаваемости окружающего мира,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применение полученных знаний и умений для решения практических задач повседневной жизни, для обеспечения безопасности жизнедеятельности.</w:t>
      </w:r>
    </w:p>
    <w:p w:rsidR="00021D7D" w:rsidRDefault="00021D7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общеобразовательные: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умения самостоятельно и мотивированно организовывать свою познавательную деятельность (от постановки до получения и оценки результата);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Cs/>
          <w:sz w:val="24"/>
          <w:szCs w:val="24"/>
        </w:rPr>
        <w:tab/>
        <w:t>умения использовать элементы причинно-следственного и структурно-функционального анализа, определять сущностные характеристики изучаемого объекта, развернуто обосновывать суждения, давать определения, приводить доказательства;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умения использовать мультимедийные ресурсы и компьютерные технологии для обработки и презентации результатов познавательной и практической деятельности;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умения оценивать и корректировать свое поведение в окружающей среде, выполнять экологические требования в практической деятельности и повседневной жизни.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предметно-ориентированные: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понимать возрастающую роль пауки, усиление взаимосвязи и взаимного влияния науки и техники, превращения науки в непосредственную производительную силу общества: осознавать взаимодействие человека с окружающей средой, возможности и способы охраны природы;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• развивать  познавательные  интересы  и   интеллектуальные  способности   в   процессе  самостоятельного   приобретения   физических   знаний   с использованием  различных  источников информации, в том числе компьютерных;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• воспитывать убежденность в позитивной роли физики в жизни современного общества, понимание   перспектив   развития   энергетики,   транспорта,   средств   связи    и   др.;  овладевать умениями применять полученные знания для получения разнообразных  физических явлений;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 применять полученные знания и умения для безопасного использования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окружающей   среде.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Задачи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Cs/>
          <w:sz w:val="24"/>
          <w:szCs w:val="24"/>
        </w:rPr>
        <w:tab/>
        <w:t>развитие мышления учащихся, формирование у них самостоятельно приобретать и применять знания, наблюдать и объяснять физические явления;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Cs/>
          <w:sz w:val="24"/>
          <w:szCs w:val="24"/>
        </w:rPr>
        <w:tab/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Cs/>
          <w:sz w:val="24"/>
          <w:szCs w:val="24"/>
        </w:rPr>
        <w:tab/>
        <w:t>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•</w:t>
      </w:r>
      <w:r>
        <w:rPr>
          <w:rFonts w:ascii="Times New Roman" w:hAnsi="Times New Roman" w:cs="Times New Roman"/>
          <w:bCs/>
          <w:sz w:val="24"/>
          <w:szCs w:val="24"/>
        </w:rPr>
        <w:tab/>
        <w:t>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021D7D" w:rsidRDefault="00021D7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1D7D" w:rsidRDefault="00021D7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 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>
        <w:rPr>
          <w:rFonts w:ascii="Times New Roman" w:hAnsi="Times New Roman" w:cs="Times New Roman"/>
          <w:bCs/>
          <w:sz w:val="24"/>
          <w:szCs w:val="24"/>
        </w:rPr>
        <w:tab/>
        <w:t>Планируемые результаты изучения курса физики 8 класса.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Изучение учебного предмета «Физика»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результатов.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ЛИЧНОСТНЫЕ РЕЗУЛЬТАТЫ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Патриотическое воспитание: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—проявление интереса к истории и современному состоянию российской физической науки;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—ценностное отношение к достижениям российских учёных-физиков.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Гражданское и духовно-нравственное воспитание: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—готовность к активному участию в обсуждении общественно- значимых и этических проблем, связанных с практическим применением достижений физики;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—осознание важности морально-этических принципов в деятельности учёного.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Эстетическое воспитание: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—восприятие эстетических качеств физической науки: её гармоничного построения, строгости, точности, лаконичности.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Ценности научного познания: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—развитие научной любознательности, интереса к исследовательской деятельности.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культуры здоровья и эмоционального благополучия: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—сформированность навыка рефлексии, признание своего права на ошибку и такого же права у другого человека.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Трудовое воспитание: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—активное участие в решении практических задач (в рамках семьи, школы, города, края) технологической и социальной направленности, требующих в том числе и физических знаний;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—интерес к практическому изучению профессий, связанных с физикой.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Экологическое воспитание: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—осознание глобального характера экологических проблем и путей их решения.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Адаптация обучающегося к изменяющимся условиям социальной и природной среды: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—потребность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—повышение уровня своей компетентности через практическую деятельность;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—потребность в формировании новых знаний, в том числе формулировать идеи, понятия, гипотезы о физических объектах и явлениях;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—осознание дефицитов собственных знаний и компетентностей в области физики;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—планирование своего развития в приобретении новых физических знаний;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—оценка своих действий с учётом влияния на окружающую среду, возможных глобальных последствий.</w:t>
      </w:r>
    </w:p>
    <w:p w:rsidR="00021D7D" w:rsidRDefault="00021D7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МЕТАПРЕДМЕТНЫЕ РЕЗУЛЬТАТЫ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Универсальные познавательные действия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Базовые логические действия: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—выявлять и характеризовать существенные признаки объектов (явлений);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—устанавливать существенный признак классификации, основания для обобщения и сравнения;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—выявлять закономерности и противоречия в рассматриваемых фактах, данных и наблюдениях, относящихся к физическим явлениям;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—выявлять причинно-следственные связи при изучении физических явлений и процессов;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Базовые исследовательские действия: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—использовать вопросы как исследовательский инструмент познания;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—оценивать на применимость и достоверность информацию, полученную в ходе исследования или эксперимента;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—самостоятельно формулировать обобщения и выводы по результатам проведённого наблюдения, опыта, исследования;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—прогнозировать возможное дальнейшее развитие физических процессов, а также выдвигать предположения об их развитии в новых условиях и контекстах.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Работа с информацией: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—анализировать, систематизировать и интерпретировать информацию различных видов и форм представления;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Универсальные коммуникативные действия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Общение: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—сопоставлять свои суждения с суждениями других участников диалога, обнаруживать различие и сходство позиций;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—выражать свою точку зрения в устных и письменных текстах;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—публично представлять результаты выполненного физического опыта (эксперимента, исследования, проекта).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Совместная деятельность (сотрудничество):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—понимать и использовать преимущества командной и индивидуальной работы при решении конкретной физической проблемы;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—оценивать качество своего вклада в общий продукт по критериям, самостоятельно сформулированным участниками взаимодействия.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Универсальные регулятивные действия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Самоорганизация: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—выявлять проблемы в жизненных и учебных ситуациях, требующих для решения физических знаний;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—делать выбор и брать ответственность за решение.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Самоконтроль (рефлексия):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—давать адекватную оценку ситуации и предлагать план её изменения;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—объяснять причины достижения (не достижения) результатов деятельности, давать оценку приобретённому опыту;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—оценивать соответствие результата цели и условиям.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Эмоциональный интеллект: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—ставить себя на место другого человека в ходе спора или дискуссии на научную тему, понимать мотивы, намерения и логику другого. 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Принятие себя и других: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—признавать своё право на ошибку при решении физических задач или в утверждениях на научные темы и такое же право другого.</w:t>
      </w:r>
    </w:p>
    <w:p w:rsidR="00021D7D" w:rsidRDefault="00021D7D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1D7D" w:rsidRDefault="00BE28FC">
      <w:pPr>
        <w:shd w:val="clear" w:color="auto" w:fill="FFFFFF"/>
        <w:tabs>
          <w:tab w:val="left" w:leader="underscore" w:pos="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физики на уровне  основного общего образования на  базовом уровне направлено на  достижение  следующих  </w:t>
      </w:r>
      <w:r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021D7D" w:rsidRDefault="00BE28FC">
      <w:pPr>
        <w:spacing w:line="240" w:lineRule="auto"/>
        <w:ind w:left="142" w:right="-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освоение знаний </w:t>
      </w:r>
      <w:r>
        <w:rPr>
          <w:rFonts w:ascii="Times New Roman" w:hAnsi="Times New Roman" w:cs="Times New Roman"/>
          <w:sz w:val="24"/>
          <w:szCs w:val="24"/>
        </w:rPr>
        <w:t>о фундаментальных физических законах и принципах, лежащих в основе современной физической картины мира.</w:t>
      </w:r>
    </w:p>
    <w:p w:rsidR="00021D7D" w:rsidRDefault="00BE28FC">
      <w:pPr>
        <w:spacing w:line="240" w:lineRule="auto"/>
        <w:ind w:right="-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     овладение умениями </w:t>
      </w:r>
      <w:r>
        <w:rPr>
          <w:rFonts w:ascii="Times New Roman" w:hAnsi="Times New Roman" w:cs="Times New Roman"/>
          <w:sz w:val="24"/>
          <w:szCs w:val="24"/>
        </w:rPr>
        <w:t xml:space="preserve">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веществ, практического использования физических знаний; </w:t>
      </w:r>
    </w:p>
    <w:p w:rsidR="00021D7D" w:rsidRDefault="00BE28FC">
      <w:pPr>
        <w:spacing w:line="240" w:lineRule="auto"/>
        <w:ind w:left="142" w:right="-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развитие познавательных интересов, интеллектуальных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 творческих способностей </w:t>
      </w:r>
      <w:r>
        <w:rPr>
          <w:rFonts w:ascii="Times New Roman" w:hAnsi="Times New Roman" w:cs="Times New Roman"/>
          <w:sz w:val="24"/>
          <w:szCs w:val="24"/>
        </w:rPr>
        <w:t xml:space="preserve">в процессе приобретения знаний и умений по физике с использованием различных источников информации, в том числе средств современных информационных технологий; формирование умений оценивать достоверность естественнонаучной информации;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воспитание </w:t>
      </w:r>
      <w:r>
        <w:rPr>
          <w:rFonts w:ascii="Times New Roman" w:hAnsi="Times New Roman" w:cs="Times New Roman"/>
          <w:sz w:val="24"/>
          <w:szCs w:val="24"/>
        </w:rPr>
        <w:t>убеждённости в необходимости познания законов природы и использования достижений физики на благо развития человеческой цивилизации;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а также чувства ответственности за охрану окружающей среды;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использование приобретённых знаний и умений </w:t>
      </w:r>
      <w:r>
        <w:rPr>
          <w:rFonts w:ascii="Times New Roman" w:hAnsi="Times New Roman" w:cs="Times New Roman"/>
          <w:sz w:val="24"/>
          <w:szCs w:val="24"/>
        </w:rPr>
        <w:t>для решения практических задач повседневной жизни и обеспечения безопасности собственной жизни</w:t>
      </w:r>
    </w:p>
    <w:p w:rsidR="00021D7D" w:rsidRDefault="00BE28FC">
      <w:pPr>
        <w:spacing w:line="240" w:lineRule="auto"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Раздел «Планируемые  предметные  результаты освоения учебного  предмета  физики»</w:t>
      </w:r>
    </w:p>
    <w:p w:rsidR="00021D7D" w:rsidRDefault="00BE28FC">
      <w:pPr>
        <w:spacing w:line="240" w:lineRule="auto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физики на базовом уровне ученик должен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Знать</w:t>
      </w:r>
      <w:r>
        <w:rPr>
          <w:rFonts w:ascii="Times New Roman" w:hAnsi="Times New Roman" w:cs="Times New Roman"/>
          <w:sz w:val="24"/>
          <w:szCs w:val="24"/>
        </w:rPr>
        <w:t xml:space="preserve"> научные методы познания окружающего мира, роль эксперимента и теории в процессе познания природы;  смысл понятий: физическое явление, гипотеза, за</w:t>
      </w:r>
      <w:r>
        <w:rPr>
          <w:rFonts w:ascii="Times New Roman" w:hAnsi="Times New Roman" w:cs="Times New Roman"/>
          <w:sz w:val="24"/>
          <w:szCs w:val="24"/>
        </w:rPr>
        <w:softHyphen/>
        <w:t>кон, теория. смысл физических величин: скорость, путь, время. Связь между величинами.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понятия  инерция, инертность, , инерциальной  и неинерциальной систем  отсчёта, определение – динамика, формулировку закона; ранние представления о причинах движения тел Система отсчёта, связанная с Землёй</w:t>
      </w:r>
    </w:p>
    <w:p w:rsidR="00021D7D" w:rsidRDefault="00BE28FC">
      <w:pPr>
        <w:numPr>
          <w:ilvl w:val="0"/>
          <w:numId w:val="1"/>
        </w:numPr>
        <w:spacing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Уметь</w:t>
      </w:r>
      <w:r>
        <w:rPr>
          <w:rFonts w:ascii="Times New Roman" w:hAnsi="Times New Roman" w:cs="Times New Roman"/>
          <w:sz w:val="24"/>
          <w:szCs w:val="24"/>
        </w:rPr>
        <w:t xml:space="preserve"> приводить примеры, показывающие, что наблюдения и экспери</w:t>
      </w:r>
      <w:r>
        <w:rPr>
          <w:rFonts w:ascii="Times New Roman" w:hAnsi="Times New Roman" w:cs="Times New Roman"/>
          <w:sz w:val="24"/>
          <w:szCs w:val="24"/>
        </w:rPr>
        <w:softHyphen/>
        <w:t>менты являются основой для выдвижения гипотез и тео</w:t>
      </w:r>
      <w:r>
        <w:rPr>
          <w:rFonts w:ascii="Times New Roman" w:hAnsi="Times New Roman" w:cs="Times New Roman"/>
          <w:sz w:val="24"/>
          <w:szCs w:val="24"/>
        </w:rPr>
        <w:softHyphen/>
        <w:t>рий, позволяют проверить истинность теоретических вы</w:t>
      </w:r>
      <w:r>
        <w:rPr>
          <w:rFonts w:ascii="Times New Roman" w:hAnsi="Times New Roman" w:cs="Times New Roman"/>
          <w:sz w:val="24"/>
          <w:szCs w:val="24"/>
        </w:rPr>
        <w:softHyphen/>
        <w:t>водов</w:t>
      </w:r>
    </w:p>
    <w:p w:rsidR="00021D7D" w:rsidRDefault="00BE28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вклад выдающихся ученых</w:t>
      </w:r>
      <w:r>
        <w:rPr>
          <w:rFonts w:ascii="Times New Roman" w:hAnsi="Times New Roman" w:cs="Times New Roman"/>
          <w:sz w:val="24"/>
          <w:szCs w:val="24"/>
        </w:rPr>
        <w:t xml:space="preserve"> в развитие физической науки; </w:t>
      </w:r>
    </w:p>
    <w:p w:rsidR="00021D7D" w:rsidRDefault="00BE28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физическою терминологию и символику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21D7D" w:rsidRDefault="00BE28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объяснять: </w:t>
      </w:r>
      <w:r>
        <w:rPr>
          <w:rFonts w:ascii="Times New Roman" w:hAnsi="Times New Roman" w:cs="Times New Roman"/>
          <w:sz w:val="24"/>
          <w:szCs w:val="24"/>
        </w:rPr>
        <w:t xml:space="preserve">роль физики в формировании научного мировоззрения; вклад физических теорий в формирование современной естественнонаучной картины мира; единство живой и неживой природы. </w:t>
      </w:r>
    </w:p>
    <w:p w:rsidR="00021D7D" w:rsidRDefault="00BE28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решать</w:t>
      </w:r>
      <w:r>
        <w:rPr>
          <w:rFonts w:ascii="Times New Roman" w:hAnsi="Times New Roman" w:cs="Times New Roman"/>
          <w:sz w:val="24"/>
          <w:szCs w:val="24"/>
        </w:rPr>
        <w:t xml:space="preserve"> элементарные физические задачи; составлять элементарные  электрические схемы </w:t>
      </w:r>
    </w:p>
    <w:p w:rsidR="00021D7D" w:rsidRDefault="00BE28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описывать</w:t>
      </w:r>
      <w:r>
        <w:rPr>
          <w:rFonts w:ascii="Times New Roman" w:hAnsi="Times New Roman" w:cs="Times New Roman"/>
          <w:sz w:val="24"/>
          <w:szCs w:val="24"/>
        </w:rPr>
        <w:t xml:space="preserve"> различные  взаимодействия;</w:t>
      </w:r>
    </w:p>
    <w:p w:rsidR="00021D7D" w:rsidRDefault="00BE28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изучать </w:t>
      </w:r>
      <w:r>
        <w:rPr>
          <w:rFonts w:ascii="Times New Roman" w:hAnsi="Times New Roman" w:cs="Times New Roman"/>
          <w:sz w:val="24"/>
          <w:szCs w:val="24"/>
        </w:rPr>
        <w:t>изменения в физических моделях;</w:t>
      </w:r>
    </w:p>
    <w:p w:rsidR="00021D7D" w:rsidRDefault="00BE28F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находить </w:t>
      </w:r>
      <w:r>
        <w:rPr>
          <w:rFonts w:ascii="Times New Roman" w:hAnsi="Times New Roman" w:cs="Times New Roman"/>
          <w:sz w:val="24"/>
          <w:szCs w:val="24"/>
        </w:rPr>
        <w:t>информацию о физических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</w:p>
    <w:p w:rsidR="00021D7D" w:rsidRDefault="00021D7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BE28FC">
      <w:pPr>
        <w:pStyle w:val="af8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b/>
        </w:rPr>
        <w:t>Раздел « Содержание  учебного  предмета»</w:t>
      </w:r>
    </w:p>
    <w:p w:rsidR="00021D7D" w:rsidRDefault="00021D7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numPr>
          <w:ilvl w:val="0"/>
          <w:numId w:val="1"/>
        </w:numPr>
        <w:spacing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BE28FC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4" w:name="_Hlk114387297"/>
      <w:bookmarkEnd w:id="4"/>
    </w:p>
    <w:tbl>
      <w:tblPr>
        <w:tblStyle w:val="afb"/>
        <w:tblpPr w:leftFromText="180" w:rightFromText="180" w:horzAnchor="margin" w:tblpY="-9705"/>
        <w:tblW w:w="9570" w:type="dxa"/>
        <w:tblLook w:val="04A0" w:firstRow="1" w:lastRow="0" w:firstColumn="1" w:lastColumn="0" w:noHBand="0" w:noVBand="1"/>
      </w:tblPr>
      <w:tblGrid>
        <w:gridCol w:w="912"/>
        <w:gridCol w:w="5566"/>
        <w:gridCol w:w="799"/>
        <w:gridCol w:w="819"/>
        <w:gridCol w:w="1474"/>
      </w:tblGrid>
      <w:tr w:rsidR="00C03693" w:rsidTr="00FF564F">
        <w:tc>
          <w:tcPr>
            <w:tcW w:w="912" w:type="dxa"/>
          </w:tcPr>
          <w:p w:rsidR="00C03693" w:rsidRDefault="00C03693" w:rsidP="00FF564F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6" w:type="dxa"/>
          </w:tcPr>
          <w:p w:rsidR="00C03693" w:rsidRDefault="00C03693" w:rsidP="00FF564F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799" w:type="dxa"/>
          </w:tcPr>
          <w:p w:rsidR="00C03693" w:rsidRDefault="00C03693" w:rsidP="00FF564F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19" w:type="dxa"/>
          </w:tcPr>
          <w:p w:rsidR="00C03693" w:rsidRDefault="00C03693" w:rsidP="00FF564F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74" w:type="dxa"/>
          </w:tcPr>
          <w:p w:rsidR="00C03693" w:rsidRDefault="00C03693" w:rsidP="00FF564F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1D7D" w:rsidRDefault="00021D7D">
      <w:pPr>
        <w:numPr>
          <w:ilvl w:val="0"/>
          <w:numId w:val="1"/>
        </w:numPr>
        <w:spacing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numPr>
          <w:ilvl w:val="0"/>
          <w:numId w:val="1"/>
        </w:numPr>
        <w:spacing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b"/>
        <w:tblpPr w:leftFromText="180" w:rightFromText="180" w:horzAnchor="margin" w:tblpY="-9705"/>
        <w:tblW w:w="9570" w:type="dxa"/>
        <w:tblLook w:val="04A0" w:firstRow="1" w:lastRow="0" w:firstColumn="1" w:lastColumn="0" w:noHBand="0" w:noVBand="1"/>
      </w:tblPr>
      <w:tblGrid>
        <w:gridCol w:w="912"/>
        <w:gridCol w:w="5567"/>
        <w:gridCol w:w="1618"/>
        <w:gridCol w:w="1473"/>
      </w:tblGrid>
      <w:tr w:rsidR="00021D7D">
        <w:trPr>
          <w:trHeight w:val="658"/>
        </w:trPr>
        <w:tc>
          <w:tcPr>
            <w:tcW w:w="912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66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раздела</w:t>
            </w:r>
          </w:p>
        </w:tc>
        <w:tc>
          <w:tcPr>
            <w:tcW w:w="1618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часов</w:t>
            </w:r>
          </w:p>
        </w:tc>
        <w:tc>
          <w:tcPr>
            <w:tcW w:w="1473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сроки</w:t>
            </w:r>
          </w:p>
        </w:tc>
      </w:tr>
    </w:tbl>
    <w:p w:rsidR="00021D7D" w:rsidRDefault="00021D7D">
      <w:pPr>
        <w:spacing w:beforeAutospacing="1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pPr w:leftFromText="180" w:rightFromText="180" w:horzAnchor="margin" w:tblpY="-9705"/>
        <w:tblW w:w="9570" w:type="dxa"/>
        <w:tblLook w:val="04A0" w:firstRow="1" w:lastRow="0" w:firstColumn="1" w:lastColumn="0" w:noHBand="0" w:noVBand="1"/>
      </w:tblPr>
      <w:tblGrid>
        <w:gridCol w:w="912"/>
        <w:gridCol w:w="5566"/>
        <w:gridCol w:w="799"/>
        <w:gridCol w:w="819"/>
        <w:gridCol w:w="1474"/>
      </w:tblGrid>
      <w:tr w:rsidR="00021D7D">
        <w:trPr>
          <w:trHeight w:val="658"/>
        </w:trPr>
        <w:tc>
          <w:tcPr>
            <w:tcW w:w="912" w:type="dxa"/>
            <w:vMerge w:val="restart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66" w:type="dxa"/>
            <w:vMerge w:val="restart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раздела</w:t>
            </w:r>
          </w:p>
        </w:tc>
        <w:tc>
          <w:tcPr>
            <w:tcW w:w="1618" w:type="dxa"/>
            <w:gridSpan w:val="2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часов</w:t>
            </w:r>
          </w:p>
        </w:tc>
        <w:tc>
          <w:tcPr>
            <w:tcW w:w="1474" w:type="dxa"/>
            <w:vMerge w:val="restart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сроки</w:t>
            </w:r>
          </w:p>
        </w:tc>
      </w:tr>
      <w:tr w:rsidR="00021D7D">
        <w:trPr>
          <w:trHeight w:val="438"/>
        </w:trPr>
        <w:tc>
          <w:tcPr>
            <w:tcW w:w="912" w:type="dxa"/>
            <w:vMerge/>
          </w:tcPr>
          <w:p w:rsidR="00021D7D" w:rsidRDefault="00021D7D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6" w:type="dxa"/>
            <w:vMerge/>
          </w:tcPr>
          <w:p w:rsidR="00021D7D" w:rsidRDefault="00021D7D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1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</w:t>
            </w:r>
          </w:p>
        </w:tc>
        <w:tc>
          <w:tcPr>
            <w:tcW w:w="1474" w:type="dxa"/>
            <w:vMerge/>
          </w:tcPr>
          <w:p w:rsidR="00021D7D" w:rsidRDefault="00021D7D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912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6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 явления</w:t>
            </w:r>
          </w:p>
        </w:tc>
        <w:tc>
          <w:tcPr>
            <w:tcW w:w="79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4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05.09-12.10</w:t>
            </w:r>
          </w:p>
        </w:tc>
      </w:tr>
      <w:tr w:rsidR="00021D7D">
        <w:tc>
          <w:tcPr>
            <w:tcW w:w="912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66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Агрегатные  состояния  вещества</w:t>
            </w:r>
          </w:p>
        </w:tc>
        <w:tc>
          <w:tcPr>
            <w:tcW w:w="79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4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17.10-28.11</w:t>
            </w:r>
          </w:p>
        </w:tc>
      </w:tr>
      <w:tr w:rsidR="00021D7D">
        <w:tc>
          <w:tcPr>
            <w:tcW w:w="912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6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Электризация  тел</w:t>
            </w:r>
          </w:p>
        </w:tc>
        <w:tc>
          <w:tcPr>
            <w:tcW w:w="79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74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30.11.-17.04</w:t>
            </w:r>
          </w:p>
        </w:tc>
      </w:tr>
      <w:tr w:rsidR="00021D7D">
        <w:tc>
          <w:tcPr>
            <w:tcW w:w="912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6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Световые  явления</w:t>
            </w:r>
          </w:p>
        </w:tc>
        <w:tc>
          <w:tcPr>
            <w:tcW w:w="79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74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19.04-24.05</w:t>
            </w:r>
          </w:p>
        </w:tc>
      </w:tr>
      <w:tr w:rsidR="00021D7D">
        <w:tc>
          <w:tcPr>
            <w:tcW w:w="912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6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79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29.05-31.05</w:t>
            </w:r>
          </w:p>
        </w:tc>
      </w:tr>
      <w:tr w:rsidR="00021D7D">
        <w:tc>
          <w:tcPr>
            <w:tcW w:w="912" w:type="dxa"/>
          </w:tcPr>
          <w:p w:rsidR="00021D7D" w:rsidRDefault="00021D7D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Hlk115765487"/>
          </w:p>
        </w:tc>
        <w:tc>
          <w:tcPr>
            <w:tcW w:w="5566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79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19" w:type="dxa"/>
          </w:tcPr>
          <w:p w:rsidR="00021D7D" w:rsidRDefault="00BE28FC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74" w:type="dxa"/>
          </w:tcPr>
          <w:p w:rsidR="00021D7D" w:rsidRDefault="00021D7D">
            <w:pPr>
              <w:spacing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End w:id="5"/>
    <w:p w:rsidR="00021D7D" w:rsidRDefault="00BE28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оценочных процедур</w:t>
      </w:r>
    </w:p>
    <w:tbl>
      <w:tblPr>
        <w:tblStyle w:val="afb"/>
        <w:tblW w:w="9608" w:type="dxa"/>
        <w:tblLook w:val="04A0" w:firstRow="1" w:lastRow="0" w:firstColumn="1" w:lastColumn="0" w:noHBand="0" w:noVBand="1"/>
      </w:tblPr>
      <w:tblGrid>
        <w:gridCol w:w="534"/>
        <w:gridCol w:w="8220"/>
        <w:gridCol w:w="854"/>
      </w:tblGrid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№1 «Тепловые  явления»»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12.10.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№2« Изменение  агрегатных состояний вещества «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№3«Электрические  явления»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№4«Световые  явления»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работа№5 «Итоговая»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</w:p>
        </w:tc>
      </w:tr>
    </w:tbl>
    <w:p w:rsidR="00021D7D" w:rsidRDefault="00021D7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b"/>
        <w:tblW w:w="9608" w:type="dxa"/>
        <w:tblLook w:val="04A0" w:firstRow="1" w:lastRow="0" w:firstColumn="1" w:lastColumn="0" w:noHBand="0" w:noVBand="1"/>
      </w:tblPr>
      <w:tblGrid>
        <w:gridCol w:w="534"/>
        <w:gridCol w:w="8220"/>
        <w:gridCol w:w="854"/>
      </w:tblGrid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работа№1 « Сравнение количества теплоты при смешивании воды разной температуры»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работа№2 « Измерение  удельной теплоёмкости твёрдого тела»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работа№3 «Сборка электрической цепи и измерение силы тока на её различных участках»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работа№4 «измерение напряжения на разных её участках»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работа№5 «Регулирование силы тока реостатом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работа№6 «Измерение  сопротивление проводника при помощи амперметра и волтметра»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работа№7 «Измерение работы и мощности электрического тока»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 работа№8 «Сборка электромагнита и исследование его  действия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 работа№9 «Изучение электрического двигателя»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021D7D">
        <w:tc>
          <w:tcPr>
            <w:tcW w:w="53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0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 работа№10 «Получение изображений при помощи линзы»</w:t>
            </w:r>
          </w:p>
        </w:tc>
        <w:tc>
          <w:tcPr>
            <w:tcW w:w="854" w:type="dxa"/>
          </w:tcPr>
          <w:p w:rsidR="00021D7D" w:rsidRDefault="00BE28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</w:tr>
    </w:tbl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BE2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Раздел: «Календарно-тематическое планирование»</w:t>
      </w: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6479" w:type="dxa"/>
        <w:tblInd w:w="-612" w:type="dxa"/>
        <w:tblLook w:val="01E0" w:firstRow="1" w:lastRow="1" w:firstColumn="1" w:lastColumn="1" w:noHBand="0" w:noVBand="0"/>
      </w:tblPr>
      <w:tblGrid>
        <w:gridCol w:w="1004"/>
        <w:gridCol w:w="578"/>
        <w:gridCol w:w="427"/>
        <w:gridCol w:w="1276"/>
        <w:gridCol w:w="418"/>
        <w:gridCol w:w="1180"/>
        <w:gridCol w:w="986"/>
        <w:gridCol w:w="1071"/>
        <w:gridCol w:w="967"/>
        <w:gridCol w:w="1198"/>
        <w:gridCol w:w="1500"/>
        <w:gridCol w:w="291"/>
        <w:gridCol w:w="2406"/>
        <w:gridCol w:w="1011"/>
        <w:gridCol w:w="2166"/>
      </w:tblGrid>
      <w:tr w:rsidR="00021D7D">
        <w:trPr>
          <w:cantSplit/>
          <w:trHeight w:val="360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65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3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</w:t>
            </w:r>
          </w:p>
        </w:tc>
      </w:tr>
      <w:tr w:rsidR="00021D7D">
        <w:trPr>
          <w:cantSplit/>
          <w:trHeight w:val="765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5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</w:tcPr>
          <w:p w:rsidR="00021D7D" w:rsidRDefault="00021D7D"/>
        </w:tc>
        <w:tc>
          <w:tcPr>
            <w:tcW w:w="291" w:type="dxa"/>
          </w:tcPr>
          <w:p w:rsidR="00021D7D" w:rsidRDefault="00021D7D"/>
        </w:tc>
        <w:tc>
          <w:tcPr>
            <w:tcW w:w="2406" w:type="dxa"/>
          </w:tcPr>
          <w:p w:rsidR="00021D7D" w:rsidRDefault="00021D7D"/>
        </w:tc>
        <w:tc>
          <w:tcPr>
            <w:tcW w:w="1011" w:type="dxa"/>
          </w:tcPr>
          <w:p w:rsidR="00021D7D" w:rsidRDefault="00021D7D"/>
        </w:tc>
        <w:tc>
          <w:tcPr>
            <w:tcW w:w="2166" w:type="dxa"/>
          </w:tcPr>
          <w:p w:rsidR="00021D7D" w:rsidRDefault="00021D7D"/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Тепловое движение. Температура.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температура, тепловое движение, тепловые явления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характер движения молекул и атомов в различных агрегатных состояниях;  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температуру тел с помощью термометра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Термометр, пробирка, стакан с теплой водой, индикатор давления. 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энергия. Способы изменения внутренней энергии тела.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внутренняя энергия, теплопередача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способы изменения внутренней энергии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способов изменения внутренней энергии тела. Решать качественные задачи на закон сохранения энергии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Стальной брусок, наковальня, латунная трубка, эфир, прочная лента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Теплопроводность.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теплопроводности, теплопроводность твёрдых тел, жидкостей и газов, теплопроводность вакуума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практического применения теплопроводности; решать качественные задачи по теме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Стержни из меди и железа, воск, кнопки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Конвекция. Излучение.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конвекция, виды конвекции, излучения, особенности излучения и поглощения энергии темными и светлыми поверхностями. Механизм, особенности, учет и использование конвекции и излучения.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практического применения конвекции, решать качественные задачи по теме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Свеча, вертушка, теплоприемник, манометр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теплоты. Единицы количества теплоты. Удельная теплоемкость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количество теплоты, единицы количества теплоты, удельная теплоемкость, единицы удельной теплоемкости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Переводить единицы измерения кол-ва теплоты из одних в другие. Сравнивать теплоемкости различных веществ по табл. №1 в учебнике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сосуда для воды, термометр, спиртовка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количества теплоты,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необходимого для нагревания тела или выделяемого им при охлаждении.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Формула для расчета количества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теплоты, необходимого для нагревания тела или выделяемого им при охлаждении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Рассчитывать 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теплоты, необходимое для нагревания тела, выделяемого телом при остывании в ходе решения задач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 «Сравнение количеств теплоты при смешивании воды разной температуры».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для расчета количества теплоты, необходимого для нагревания тела, выделяемого им при охлаждении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количество теплоты, необходимое для нагревания тела, выделяемого телом при остывании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температуру тел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Калориметр измерительный цилиндр (мензурка), термометр, стакан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 «Измерение удельной теплоемкости твердого тела».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Формулу на расчет кол-ва теплоты при нагревании и охлаждении, ед. измерения удельной теплоемкости и кол-ва теплоты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вычисления по формуле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Стакан с водой, калориметр, термометр, весы,  гири, металлический цилиндр на нити, сосуд с горячей водой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топлива. Удельная теплота сгорания.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для расчета количества теплоты, выделяющегося при сгорании топлива</w:t>
            </w:r>
          </w:p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удельная теплота сгорания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количество теплоты, выделяющееся при сгорании топлива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 превращения энергии в механических и тепловых процессах.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 превращения энергии в механических и тепловых процессах Понятия: внутренняя энергия, теплопроводность, конвекция, излучение, количество теплоты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превращения кинетической энергии в потенциальную и обратно, обобщать закон сохранения энергии на тепловые процессы.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«Тепловые явления»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«Тепловые явления»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количество теплоты, необходимое для нагревания тела, выделяемого телом при остывании, при сгорании топлива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 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1, по теме «Тепловые явления».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«Тепловые явления»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 теме «Тепловые явления»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021D7D" w:rsidRDefault="00021D7D"/>
        </w:tc>
        <w:tc>
          <w:tcPr>
            <w:tcW w:w="1071" w:type="dxa"/>
          </w:tcPr>
          <w:p w:rsidR="00021D7D" w:rsidRDefault="00021D7D"/>
        </w:tc>
        <w:tc>
          <w:tcPr>
            <w:tcW w:w="967" w:type="dxa"/>
          </w:tcPr>
          <w:p w:rsidR="00021D7D" w:rsidRDefault="00021D7D"/>
        </w:tc>
        <w:tc>
          <w:tcPr>
            <w:tcW w:w="1198" w:type="dxa"/>
          </w:tcPr>
          <w:p w:rsidR="00021D7D" w:rsidRDefault="00021D7D"/>
        </w:tc>
        <w:tc>
          <w:tcPr>
            <w:tcW w:w="1500" w:type="dxa"/>
          </w:tcPr>
          <w:p w:rsidR="00021D7D" w:rsidRDefault="00021D7D"/>
        </w:tc>
        <w:tc>
          <w:tcPr>
            <w:tcW w:w="291" w:type="dxa"/>
          </w:tcPr>
          <w:p w:rsidR="00021D7D" w:rsidRDefault="00021D7D"/>
        </w:tc>
        <w:tc>
          <w:tcPr>
            <w:tcW w:w="2406" w:type="dxa"/>
          </w:tcPr>
          <w:p w:rsidR="00021D7D" w:rsidRDefault="00021D7D"/>
        </w:tc>
        <w:tc>
          <w:tcPr>
            <w:tcW w:w="1011" w:type="dxa"/>
          </w:tcPr>
          <w:p w:rsidR="00021D7D" w:rsidRDefault="00021D7D"/>
        </w:tc>
        <w:tc>
          <w:tcPr>
            <w:tcW w:w="2166" w:type="dxa"/>
          </w:tcPr>
          <w:p w:rsidR="00021D7D" w:rsidRDefault="00021D7D"/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Агрегатные состояния вещества. Плавление и отвердевание кристаллических тел. График плавления и отвердевания кристаллических тел.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агрегатные состояния вещества, плавление, отвердевание, кристаллизация, температура плавления, температура кристаллизации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Факты: строение вещества, физические свойства 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физические явления на основе знаний об агрегатных состояниях вещества</w:t>
            </w:r>
          </w:p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строить графики плавления и отвердевания кристаллических тел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Сосуд с водой, кусочки льда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теплота плавления.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удельная теплота плавления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механизм плавления и отвердевания кристаллических тел</w:t>
            </w:r>
          </w:p>
          <w:p w:rsidR="00021D7D" w:rsidRDefault="00021D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процесс плавления и кристаллизации на основе знаний о молекулярном строении. Решать задачи на расчет количества теплоты, необходимого для плавления тела и выделяемого при кристаллизации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«Удельная теплота плавления».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«Удельная теплота плавления»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расчет количества теплоты, необходимого для плавления тела и выделяемого при кристаллизации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Испарение.  Насыщенный и ненасыщенный пар. Поглощение энергии при испарении жидкости и выделение ее при конденсации пара.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парообразование, конденсация, испарение, насыщенный пар, ненасыщенный пар, динамическое равновесие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на основе молекулярных представлений явления испарения и конденсации. Решать качественные задачи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Психрометр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Кипение. Влажность воздуха. Способы определения влажности воздуха.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кипение, температура кипения, абсолютная, относительная влажность воздуха, точка росы. 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определения влажности воздуха.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относительную влажность воздуха с помощью психрометра и термометра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Колба, спиртовка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теплота парообразования и конденсации.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удельная теплота парообразования и конденсации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Формула для расчета количества теплоты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Решать задачи по теме «Удельная теплота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парообразования и конденсации».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газа и пара расширения.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работа газа, пара расширения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 теме «Работа газа и пара расширения».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двигателя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 внутреннего сгорания.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тепловой двигатель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виды тепловых двигателей, устройство, назначение и принцип действия ДВС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Объяснять: как устроен ДВС, назначение и принцип действия ДВС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Паровая турбина. КПД теплового двигателя.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КПД теплового двигателя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устройство, назначение и принцип действия паровой турбины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КПД тепловых двигателей при решении задач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 по теме «Изменение агрегатных состояний вещества».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количества теплоты, необходимого для плавления, парообразования, выделяющегося при конденсации, при кристаллизации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количество теплоты, необходимое для парообразования, плавления, выделяющееся при конденсации и отвердевании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2, по теме «Изменение агрегатных состояний вещества».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«Изменение агрегатных состояний вещества»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 теме «Изменение агрегатных состояний вещества»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1" w:type="dxa"/>
          </w:tcPr>
          <w:p w:rsidR="00021D7D" w:rsidRDefault="00021D7D"/>
        </w:tc>
        <w:tc>
          <w:tcPr>
            <w:tcW w:w="2166" w:type="dxa"/>
          </w:tcPr>
          <w:p w:rsidR="00021D7D" w:rsidRDefault="00021D7D"/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Электризация тел при соприкосновении. Взаимодействие заряженных тел. Два рода зарядов.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электризация, наэлектризованное тело, род заряда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взаимодействие наэлектризованных тел, свойство электризации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электризацию трением, решать качественные задачи на электризацию и взаимодействие электрических зарядов.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Эбонитовая палочка и палочка из органического вещества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Электроскоп. Проводники и непроводники электричества. Электрическое поле.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проводник, непроводник, электрическая сила, электрическое поле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физические явления на основе знаний об электрическом поле, проводниках и непроводниках электричества; объяснять строение электроскопа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Электроскоп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электрического заряда. Электрон. Строение атомов.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электрон, отрицательный ион, положительный ион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делимость электрического заряда, строение атома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 строение атомов, схематически изображать атомы; решать качественные задачи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электрических явлений.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Электробезопасность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причина электрической нейтральности тел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электрические явления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Электроскоп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ток. Источники электрического тока.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электрический ток, источник электрического тока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определение электрического тока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стрелка, электрометр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цепь и ее составные части. Электробезопасность. Работы  с электроприборами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электрическая цепь, электрическая схема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условные обозначения элементов электрической цепи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электрические схемы, чертить условные обозначения элементов электрических цепей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тока, провода, потребители электрического тока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металлах. Действия электрического тока. Направление электрического тока.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электрический ток в металлах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действия электрического тока, направление электрического тока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физические явления на основе знаний о действиях электрического тока, направлении электрического тока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Вольтметр, катушка, магнит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Сила тока. Единицы силы тока.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сила тока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и единицы силы тока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расчет силы тока в электрической цепи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Амперметр. Измерение силы тока.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при выполнении лабораторных работ по электричеству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правила включения, обозначение на схемах амперметра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электрическую цепь, измерять силу тока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Амперметр, провода, источник тока, лампа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 «Сборка электрической цепи и измерение силы тока». 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Электробезопасность на уроке.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«Электрическая цепь и ее составные части», «Амперметр. Измерение силы тока»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электрическую цепь по схеме; записывать показания амперметра; сравнивать показания; рисовать в тетради, собранную цепь; делать выводы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питания, низковольтная лампа на подставке, ключ, амперметр,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соединительные провода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напряжение. Единицы напряжения.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электрическое напряжение, единицы напряжения</w:t>
            </w:r>
          </w:p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Формула электрического напряжения. 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расчет электрического напряжения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Вольтметр, провода, источник тока, лампа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Вольтметр. Измерение напряжения.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Л/работа №4 «Измерение напряжения на различных участках электрической цепи»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обозначение на схемах, правила включения вольтметра  в цепь, зависимость силы тока от напряжения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Собирать электрическую цепь по схеме; измерять напряжение с помощью вольтметра; записывать показания вольтметра. Делать выводы.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– питания, спирали-резисторы – 2 шт, низковольтная лампа на подставке, вольтметр, ключ,  соединительные провода.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силы тока от напряжения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Зависимость силы тока от напряжения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зависимости силы тока от напряжения рассчитывать силу тока и напряжение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Реостаты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сопротивление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электрическое сопротивление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графики зависимости силы тока от напряжения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сопротивление проводника по графику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участка цепи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участка цепи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Закон Ома при решении задач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Вольтметр, провода, источник тока, лампа, резистор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сопротивления проводника. Удельное сопротивление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для расчета сопротивления проводника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Понятие: удельное и  электрическое сопротивление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силу тока, напряжение, сопротивление, работу тока, длину проводника</w:t>
            </w:r>
          </w:p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физические явления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Реостат, вольтметр, амперметр, источник тока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Реостаты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Л/работа №5 «Регулирование силы тока реостатом»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Факты: назначение, виды реостатов,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обозначение на схемах, правила включения амперметра в цепь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Регулировать силу тока в цепи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реостатом, составлять цепь, записывать показания амперметра. Делать выводы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питания, ползунковый реостат, амперметр, ключ, соединительные провода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A70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Л/работа №6 «Измерение сопротивления проводника при помощи амперметра и вольтметра»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включения амперметра, вольтметра в цепь.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участка цепи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сопротивление проводника при помощи амперметра и вольтметра. Делать выводы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питания, исследуемый проводник (небольшая никелиновая спираль), амперметр и вольтметр, реостат, ключ, соединительные провода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и параллельное соединение проводников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и параллельное соединение проводников, схему соединений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 цепь с последовательным и параллельным соединением проводников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Реостаты, лампа, источник тока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электрического тока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Формулу для вычисления работы электрического тока, единицы измерения работы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вычисление работы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Реостат, вольтметр, амперметр, источник тока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электрического тока. Единицы работы электрического тока, применяемые на практике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Формулу для вычисления мощности электрического тока и единицы измерения мощности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вычисление мощности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Реостат, вольтметр, амперметр, источник тока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021D7D" w:rsidRDefault="00021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№7 «Измерение работы и мощности тока в лампе»</w:t>
            </w:r>
          </w:p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Электробезопасность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правила включения вольтметра и амперметра в цепь</w:t>
            </w:r>
          </w:p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и единицы работы и мощности тока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силу тока и напряжение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работу и мощность тока в лампе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питания, низковольтная лампа на подставке,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вольтметр, амперметр, ключ, соединительные провода, секундомер 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Нагревание проводников электрическим током. Закон Джоуля-Ленца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Джоуля-Ленца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причина нагревания проводников током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применение закона Джоуля-Ленца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тока, реостат, лампа накаливания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Лампа накаливания. Нагревательные приборы.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создания электрической лампы и других нагревательных приборов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применение закона Джоуля-Ленца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Лампы, предохранители, источник тока, провода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8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Короткое замыкание. Предохранители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Устройство, назначение принцип действия плавких предохранителей</w:t>
            </w:r>
          </w:p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короткое замыкание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причину  нагревания проводников током, способы защиты от перегрузок электрической цепи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«Электрические явления»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«Электрические явления»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 теме «Электрические явления»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3, по теме «Электрические явления».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«Электрические явления»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 теме «Электрические явления»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Магнитное поле. Магнитное поле прямого тока.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магнитное поле прямого тока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физические явления на основе знаний о магнитном поле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Проводник, источник тока, магнитная стрелка, катушка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Магнитные линии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магнитные линии</w:t>
            </w:r>
          </w:p>
          <w:p w:rsidR="00021D7D" w:rsidRDefault="00021D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магнитные линии прямого тока. По направлению магнитных линий определять направление тока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 катушки с током.</w:t>
            </w:r>
          </w:p>
          <w:p w:rsidR="00021D7D" w:rsidRDefault="00BE28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Электромагниты.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соленоид, электромагнит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Изменять магнитное действие катушки  с током (изменение числа витков, силы тока, сердечник)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Л/работа №8 «Сборка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электромагнита и испытание его действия»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 темы «Электромагниты»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магнитные линии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простейших случаях. Собирать электромагнит из готовых деталей и проводить простейшие эксперименты с электромагнитом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питания,  реостат, ключ, соединительные провода, компас, детали для сборки электромагнита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постоянный магнит, полюс магнита, магнитная буря, магнитная аномалия, магнитное поле Земли</w:t>
            </w:r>
          </w:p>
          <w:p w:rsidR="00021D7D" w:rsidRDefault="00021D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намагничивание опилок в магнитном поле, изображать силовые линии постоянных магнитов в простейших случаях.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Магниты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Действие магнитного поля на проводник с током. Электродвигатель.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Устройство, назначение, принцип действия электродвигателя; применение, преимущества электродвигателей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силу Ампера, объяснять принцип работы электродвигателя и его устройство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электродвигателя, источник тока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 работа №9 «Изучение электрического двигателя постоянного тока»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«Электродвигатель»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Подключать к модели электродвигателя источник питания, приводить его в движение; изменять направление вращения подвижной части электродвигателя, изменяя направление тока в цепи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электродвигателя, источник питания, ключ, соединительные провода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0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света. Распространение света.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оптика, свет, источник света, луч света, точечный источник света, тень, полутень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образование тени и полутени, приводить примеры оптических явлений и различных источников света, решать качественные задачи по теме.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Спички, лампа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A70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света. Законы отражения света.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угол отражения, угол падения, обратимость световых лучей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отражения света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проявления закона отражения света, строить по начальным условиям падающий и отраженный лучи. Решать задачи на применение закона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отражения света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Зеркало, сосуд с водой, лазерная указка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24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Плоское зеркало.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плоского зеркала, особенности изображения в плоском зеркале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изображения предметов в плоском зеркале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Плоское зеркало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преломление света, угол преломления, оптически более (менее) плотная среда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преломления света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Схематически строить ход луча света при переходе из одной прозрачной среды в другую; приводить примеры преломления света, решать простейшие качественные и расчетные задачи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Зеркало, сосуд с водой, лазерная указка</w:t>
            </w:r>
          </w:p>
        </w:tc>
      </w:tr>
      <w:tr w:rsidR="00021D7D">
        <w:trPr>
          <w:trHeight w:val="1603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Линзы. Оптическая сила линзы.</w:t>
            </w:r>
            <w:r>
              <w:rPr>
                <w:b/>
                <w:sz w:val="24"/>
                <w:szCs w:val="24"/>
              </w:rPr>
              <w:t xml:space="preserve">  Изображения  даваемые  линзой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линза, оптическая сила линзы, фокус, фокусное расстояние, оптическая ось Формула и единицы оптической силы линзы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оптическую силу и фокусное расстояние линзы; изображать тонкую линзу, гл. опт.  центр и гл. опт. ось на чертеже, приводить примеры линз, рассчитывать фокус линзы и опт. силу в простейших случаях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Выпуклые и вогнутые линзы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Контрольная  работа «Световые  явления»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Факты: обозначение собирающей линзы, рассеивающей линзы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изображения предметов в линзах собирающих и рассеивающих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 «Получение изображения при помощи линзы».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линза, фокусное расстояние линзы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фокусное расстояние собирающей линзы, получать изображение предмета в собирающей линзе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Собирающая линза, экран, лампа, с колпачком, в котором сделана прорезь, измерительная лента</w:t>
            </w: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 за  курс  8 класса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«Световые явления»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 теме «Световые явления»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 контрольная  работа №5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темы « Световые  явления»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по теме «Световые явления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624792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9.05</w:t>
            </w:r>
          </w:p>
          <w:p w:rsidR="00624792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4792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1D7D">
        <w:trPr>
          <w:trHeight w:val="1155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247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624792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BE2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:rsidR="00624792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4792" w:rsidRDefault="006247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3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  <w:p w:rsidR="00021D7D" w:rsidRDefault="00BE2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BE28F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D7D" w:rsidRDefault="00021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BE2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 http: //elkin52.narod.ru/ http: //class -fizika.ru/ https://resh.edu.ru/ http: //www .fizika.ru/ http://physics03.narod. ru/ https://learningapps.org/index.php?overview&amp;s=&amp;category=0&amp;tool=</w:t>
      </w:r>
    </w:p>
    <w:p w:rsidR="00021D7D" w:rsidRDefault="00BE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Перышкин, А. В. Физика. 8 кл. : учеб.дляобщеобразоват. учреждений / А. В. Перышкин. _ М. : Дрофа. 2017</w:t>
      </w: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BE28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Учебное –методическое и  материально-техническое  обеспечение  образовательного  процесса </w:t>
      </w:r>
    </w:p>
    <w:p w:rsidR="00021D7D" w:rsidRDefault="00BE28FC">
      <w:pPr>
        <w:keepNext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И. Лукашик «Сборник задач по физике»,   Просвещение,2010 г</w:t>
      </w: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 А. Кирик «Физика 8 класс. Разноуровневые самостоятельные и контрольные работы», Гимназия, 2005 г</w:t>
      </w: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А. Орлов «Тематические тесты по физике 7-8 класс,  «Вербум - М», 2000 г.</w:t>
      </w: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Л. А. Орлова «Нетрадиционные уроки, внеурочные мероприятия 7-11 классы», ВАКО, 2006 г.</w:t>
      </w: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Е. Марон, Е. А. Марон  «Физика. Дидактические материалы. 8 класс», Дрофа, 2006 г.</w:t>
      </w:r>
    </w:p>
    <w:p w:rsidR="00021D7D" w:rsidRDefault="00BE28FC">
      <w:pPr>
        <w:keepNext/>
        <w:widowControl w:val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В. Усова «Методика преподавания физики в 7-8 классах», Просвещение, 2016 г</w:t>
      </w: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М. Гутник, Е, В. Рыбакова «Физика. Тематическое и поурочное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планирование к учебнику А. В. Перышкина «Физика. 8 класс»»,  Дрофа, 2002 </w:t>
      </w: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Л.С.Хижнякова и др. «Планирование учебного процесса по физике в средней школе»,  Просвещение, 2000 г</w:t>
      </w: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И.Ф.Тимохов «Зачетные уроки по физике»,  Просвещение, 2010 г</w:t>
      </w:r>
    </w:p>
    <w:p w:rsidR="00021D7D" w:rsidRDefault="00021D7D">
      <w:pPr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rPr>
          <w:rFonts w:ascii="Times New Roman" w:hAnsi="Times New Roman" w:cs="Times New Roman"/>
          <w:sz w:val="24"/>
          <w:szCs w:val="24"/>
        </w:rPr>
      </w:pPr>
    </w:p>
    <w:p w:rsidR="00021D7D" w:rsidRDefault="00021D7D">
      <w:pPr>
        <w:rPr>
          <w:rFonts w:ascii="Times New Roman" w:hAnsi="Times New Roman" w:cs="Times New Roman"/>
          <w:sz w:val="24"/>
          <w:szCs w:val="24"/>
        </w:rPr>
      </w:pPr>
    </w:p>
    <w:p w:rsidR="00021D7D" w:rsidRDefault="00BE28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и нормы оценки знаний и умений обучающихся по физике</w:t>
      </w:r>
    </w:p>
    <w:p w:rsidR="00021D7D" w:rsidRDefault="00BE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Общедидактические: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«5» ставится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Знания, понимания, глубины усвоения обучающимися всего объёма программного материала.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Умения выделять главные положения в изученном материале, на основании фактов и примеров обобщать, делать выводы, устанавливать межпредметные и внутрипредметные связи, творчески применять полученные знания в незнакомой ситуации.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Отсутствия ошибок и недочётов при воспроизведении изученного материала, при устных ответах устранения отдельных неточностей с помощью дополнительных вопросов учителя, соблюдения культуры письменной и устной речи, правил оформления письменных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«4» ставится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Знания всего изученного программного материала.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Умения выделять главные положения в изученном материале, на основании фактов и примеров обобщать, делать выводы, устанавливать внутрипредметные связи, применять полученные знания на практике.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Допущения незначительных (негрубых) ошибок, недочётов при воспроизведении изученного материала; соблюдения основных правил культуры письменной и устной речи, правил оформления письменных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«3» ставится в случае: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Знания и усвоения материала на уровне минимальных требований программы, затруднения при самостоятельном воспроизведении, возникновения необходимости незначительной помощи преподавателя.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Умения работать на уровне воспроизведения, затруднения при ответах на видоизменённые вопросы.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Наличия грубой ошибки, нескольких грубых ошибок при воспроизведении изученного материала; незначительного несоблюдения основных правил культуры письменной и устной речи, правил оформления письменных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 «2» ставится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  Знания и усвоения материала на уровне ниже минимальных требований программы; наличия отдельных представлений об изученном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Отсутствия умения работать на уровне воспроизведения, затруднения при ответах на стандартные вопросы.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Наличия нескольких грубых ошибок, большого числа негрубых при воспроизведении изученного материала, значительного несоблюдения основных правил культуры письменной и устной речи, правил оформления письменных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 «1» ставится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1.    Нет ответа.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Критерии и нормы оценки знаний и умений обучающихся за устный ответ.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"5" ставится, если ученик: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1.Показывает глубокое и полное знание и понимание всего программного материала; полное понимание сущности рассматриваемых понятий, явлений и закономерностей, теорий, взаимосвязей.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2.Умеет составить полный и правильный ответ на основе изученного материала; выделять главные положения, самостоятельно подтверждать ответ конкретными примерами, фактами; самостоятельно и аргументировано делать анализ, обобщения, выводы; устанавливать межпредметные связи (на основе ранее приобретённых знаний) и внутрипредметные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 Умеет составлять ответ в логической последовательности с использованием принятой терминологии; делать собственные 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 сопровождающих ответ; использовать для доказательства выводов из наблюдений и опытов.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    Самостоятельно, уверенно и безошибочно применяет полученные знания в решении 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"4" ставится, если ученик: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    Показывает знания всего изученного программного материала. Даёт полный и правильный ответ на основе изученных теорий; допускает незначительные ошибки и 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2.Умеет самостоятельно выделять главные положения в изученном материале; на основании фактов и примеров обобщать, делать выводы. Устанавливать внутрипредметные связи. Может применять полученные знания на практике в видоизменённой ситуации, соблюдать основные правила культуры устной речи; использовать при ответе научные термины.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    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"3" ставится, если ученик: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1.  Усваивает основное содержание учебного материала, но имеет пробелы, не препятствующие дальнейшему усвоению программного материала.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Излагает материал несистематизированно, фрагментарно, не всегда последовательно; показывает недостаточную  сформированность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 определения понятий.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Испытывает затруднения в применении знаний, необходимых для решения задач различных типов, практических заданий; при объяснении конкретных явлений на основе теорий и законов; отвечает неполно на вопросы учителя или воспроизводит содержание текста учебника, но недостаточно понимает отдельные положения, имеющие важное значение в этом тексте, допуская одну-две грубые ошибки.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"2"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Не усваивает и не раскрывает основное содержание материала; не знает или не понимает значительную часть программного материала в пределах поставленных вопросов; не делает выводов и обобщений.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Имеет слабо сформированные и неполные знания, не умеет применять их при решении конкретных вопросов, задач, заданий по образцу.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При ответе на один вопрос допускает более двух грубых ошибок, которые не может исправить даже при помощи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Оценка    «1» ставится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1.    Нет ответа.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окончанию устного ответа учащегося педагогом даётся краткий анализ ответа, объявляется мотивированная оценка, возможно привлечение других учащихся для анализа ответа.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Критерии и нормы оценки знаний и умений обучающихся за самостоятельные письменные и контрольные работы.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«5» ставится, если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Выполняет работу без ошибок и /или/ допускает не более одного недочёта.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Соблюдает культуру письменной речи; правила оформления письменных работ.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«4» ставится, если ученик: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Выполняет письменную работу полностью, но допускает в ней не более одной негрубой ошибки и одного недочёта и /или/ не более двух недочётов.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Соблюдает культуру письменной речи, правила оформления письменных работ, но -допускает небольшие помарки при ведении записей.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«3» ставится, если ученик: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Правильно выполняет не менее половины работы.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      Допускает не более двух грубых ошибок, или не более одной грубой, одной 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 пяти недочётов.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    Допускает незначительное несоблюдение основных норм культуры письменной речи, правил оформления письменных работ.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«2»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Правильно выполняет менее половины письменной работы.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Допускает число ошибок и недочётов, превосходящее норму, при которой может быть выставлена оценка "3".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Допускает значительное несоблюдение основных норм культуры письменной речи, правил оформления письменных работ.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 «1» ставится в случае: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1.    Нет ответа.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учитель имеет право поставить ученику оценку выше той, которая предусмотрена нормами, если им работа выполнена в оригинальном варианте. — оценки с анализом работ доводятся до сведения учащихся, как правило, на последующем   уроке; предусматривается работа над ошибками и устранение пробелов в знаниях и умениях  учеников.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021D7D" w:rsidRDefault="00BE28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Критерии и нормы оценки знаний и умений обучающихся за практические и лабораторные работы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«5» ставится, если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Правильной самостоятельно  определяет цель данных работ; выполняет работу в полном объёме с соблюдением необходимой  ' последовательности проведения опытов, измерений.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Самостоятельно, рационально выбирает и готовит для выполнения работ необходимое оборудование; проводит данные работы в условиях, обеспечивающих получение наиболее точных результатов.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Грамотно, логично описывает ход практических (лабораторных) работ, правильно формулирует выводы; точно и аккуратно выполняет все записи, таблицы, рисунки, чертежи, графики, вычисления.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«4»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Выполняет практическую (лабораторную) работу полностью в соответствии с требованиями при оценивании результатов на "5", но допускает в вычислениях, измерениях два — три недочёта или одну негрубую ошибку и один недочёт.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При оформлении работ допускает неточности в описании хода действий; делает неполные выводы при обобщении.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«3»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 Правильно выполняет работу не менее, чем на 50%, однако объём выполненной части таков, что позволяет получить верные результаты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сделать выводы по основным, принципиальным важным задачам работы.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Подбирает оборудование, материал, начинает работу с помощью учителя; или в ходе проведения измерений, вычислений, наблюдений допускает ошибки, неточно формулирует выводы, обобщения.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  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"2"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Не определяет самостоятельно цель работы, не может без помощи учителя подготовить соответствующее оборудование; выполняет работу не полностью, и объём выполненной части не позволяет сделать правильные выводы.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 «1» ставится в случае: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    Нет ответа.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Критерии и нормы оценки знаний и умений обучающихся за наблюдением объектов.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«5»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Правильно проводит наблюдение по заданию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Выделяет существенные признаки у наблюдаемого объекта, процесса.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    Грамотно, логично оформляет результаты своих наблюдений, делает обобщения, выводы.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 "4"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Правильно проводит наблюдение по заданию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Допускает неточности в ходе наблюдений: при выделении существенных признаков у наблюдаемого объекта, процесса называет второстепенные.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    Небрежно или неточно оформляет результаты наблюдений.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"3" ставится, если ученик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Допускает одну-две грубые ошибки или неточности в проведении наблюдений по заданию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При выделении существенных признаков у наблюдаемого объекта, процесса называет лишь некоторые из них.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Допускает одну-две грубые ошибки в оформлении результатов, наблюдений и выводов.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«2» ставится, если ученик: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1.Допускает три-четыре грубые ошибки в проведении наблюдений по заданию учителя.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Неправильно выделяет признаки наблюдаемого объекта, процесса.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  Допускает три-четыре грубые ошибки в оформлении результатов наблюдений и выводов.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    «1» ставится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1.    Нет ответа.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Примечание.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с анализом умений и навыков проводить наблюдения доводятся до сведения учащихся, как правило, на последующем уроке, после сдачи отчёта.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Общая классификация ошибок.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оценке знаний, умений, навыков следует учитывать все ошибки (грубые и негрубые), недочёты в соответствии с возрастом учащихся.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Грубыми считаются  ошибки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незнание определения основных понятий, законов, правил, основных положений, теории, незнание формул, общепринятых символов обозначений величин, единиц их измерения, наименований этих единиц;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неумение выделить в ответе главное; обобщить результаты изучения;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неумение применить знания для решения задач, объяснения явления;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неумение читать и строить графики, принципиальные схемы;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неумение подготовить установку или лабораторное оборудование, провести опыт, ,, наблюдение, сделать необходимые расчёты или использовать полученные данные для выводов;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неумение пользоваться первоисточниками, учебником, справочником;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нарушение техники безопасности, небрежное отношение к оборудованию, приборам, материалам.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 негрубым относятся ошибки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неточность формулировок, определений, понятий, законов, теорий, вызванная неполнотой охвата основных признаков определяемого понятия или заменой  1 — 3 из этих признаков второстепенными;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ошибки при снятии показаний с измерительных приборов, не связанные с определением цены деления шкалы;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ошибки, вызванные несоблюдением условий проведения опыта, наблюдения, условий работы прибора, оборудования;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ошибки в условных обозначениях на схемах, неточность графика;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второстепенными);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нерациональные методы работы со справочной литературой;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  неумение решать задачи, выполнять задания в общем виде.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Недочётам и являются: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нерациональные приёмы вычислений и преобразований, выполнения опытов, наблюдений, практических заданий;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арифметические ошибки в вычислениях;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небрежное выполнение записей, чертежей, схем, графиков, таблиц;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орфографические и пунктационные ошибки.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Требования к написанию школьного реферата.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Зашита реферата — одна из форм проведения устной итого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аттестации учащихся. Она предполагает предварительный выбор выпускником интересующей его проблемы, ее глубокое изучение, изложение результатов и выводов.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Термин «реферат» имеет латинские корни и в дословном переводе означает «докладываю, сообщаю». Словари определяют его зна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чение как «краткое изложение в письменном виде или в форме пуб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личного доклада содержания книги, учения, научной проблемы, 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зультатов научного исследования; доклад на определенную тему,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вещающий ее на основе обзора литературы и других источников». 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нако выпускники школы не всегда достаточно хорошо подготовлены к зтой форме работы и осведомлены о тех требованиях, которые предъ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являются к ее выполнению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Тема реферата и ее выбор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Основные требования к этой части реферата: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   тема должна быть сформулирована грамотно с литератур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точки зрения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   в названии реферата следует определить четкие рамки рас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смотрения темы, которые не должны быть слишком широ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кими или слишком узкими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    следует по возможности воздерживаться от использования в названии спорных с научной точки зрения терминов, излиш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ней наукообразности, а также от чрезмерного упрощения формулировок, желательно избегать длинных названий.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Требования к оформлению титульного листа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центре указывается название учебного заведения, в центре -тема реферата, ниже темы справа — Ф.И.О. учащегося, класс. Ф.И.О. руководителя, внизу – населенный пункт  и год написания.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 Оглавление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Следующим после титульного листа должно идти оглавление. Школьный реферат следует составлять из четырех основных частей: введения, основной части, заключения и списка литературы.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 Основные требования к введению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Введение должно включать в себя краткое обоснование акту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альности темы реферата, которая может рассматриваться в связи с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выясненностью вопроса в науке, с его объективной сложностью для изучения, а также в связи с многочисленными теориями и спорами, которые вокруг нее возникают. В этой части необходимо также пока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зать, почему данный вопрос может представлять научный интерес и какое может иметь практическое значение. Таким образом, тема рефе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рата должна быть актуальна либо с научной точки зрения, либо из практических соображений.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Очень важно, чтобы школьник умел выделить цель (или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сколько целей), а также задачи, которые требуется решить для реали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зации цели. Например, целью может быть показ разных точек зрения на ту или иную личность, а задачами могут выступать описание ее личностных качеств с позиций ряда авторов, освещение ее обществен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деятельности и т.д. Обычно одна задача ставится на один парграф реферата.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4.   Требования к основной части реферата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Основная часть реферата содержит материал, который отобран учеником для рассмотрения проблемы. Не стоит требовать от школь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 очень объемных рефератов, превращая их труд в механическое переписывание из различных источников первого попавшегося мате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риала. Средний объем основной части реферата — 10 страниц. Учите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лю при рецензии, а ученику при написании необходимо обратить вни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мание на обоснованное распределение материала на параграфы, уме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формулировать их название, соблюдение логики изложения.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Основная часть реферата, кроме содержания, выбранного из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разных литературных источников, также должна включать в себя соб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 мнение учащегося и сформулированные самостоятельные выводы, опирающиеся на приведенные факты.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 Требования к заключению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Заключение — часть реферата, в которой формулируются выво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 по параграфам, обращается внимание на выполнение поставленных во введении задач и целей (или цели). Заключение должно быть 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ким, кратким, вытекающим из основной части. Очень часто ученики (да и учителя) путают заключение с литературным послесловием, где пытаются представить материал, продолжающий изложение пробле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мы. Объем заключения  2-3 страницы.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  Основные требования к списку изученной литературы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Источники должны быть перечислены в алфавитной последова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(по первым буквам фамилий авторов или по названиям сборников). Необходимо указать место издания, название издательст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ва, год издания.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 Основные требования к написанию реферата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Основные требования к написанию реферата следующие: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   Должна соблюдаться определенная форма (титульный лист, оглавление и т.д.)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 Выбранная тема должна содержать определенную проблему и быть адекватной школьному уровню по объему и степени научности.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   Не следует требовать написания очень объемных по количе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 страниц рефератов.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·   Введение и заключение должны быть осмыслением основной части реферата.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    Выставление оценки за реферат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итоге оценка складывается из ряда моментов: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соблюдения формальных требований к реферату.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• грамотного раскрытия темы: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умения четко рассказать о представленном реферате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   способности понять суть задаваемых по работе вопросов и сформулировать точные ответы на них.</w:t>
      </w:r>
    </w:p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BE28FC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</w:t>
      </w:r>
    </w:p>
    <w:p w:rsidR="00021D7D" w:rsidRDefault="00021D7D">
      <w:pPr>
        <w:shd w:val="clear" w:color="auto" w:fill="FFFFFF"/>
        <w:spacing w:before="326" w:after="0" w:line="322" w:lineRule="exact"/>
        <w:ind w:right="14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6"/>
          <w:szCs w:val="26"/>
          <w:lang w:eastAsia="ru-RU"/>
        </w:rPr>
      </w:pPr>
    </w:p>
    <w:p w:rsidR="00021D7D" w:rsidRDefault="00021D7D">
      <w:pPr>
        <w:shd w:val="clear" w:color="auto" w:fill="FFFFFF"/>
        <w:spacing w:before="326" w:after="0" w:line="322" w:lineRule="exact"/>
        <w:ind w:right="14"/>
        <w:jc w:val="both"/>
        <w:rPr>
          <w:rFonts w:ascii="Times New Roman" w:eastAsia="Times New Roman" w:hAnsi="Times New Roman" w:cs="Times New Roman"/>
          <w:color w:val="000000"/>
          <w:spacing w:val="8"/>
          <w:sz w:val="26"/>
          <w:szCs w:val="26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96"/>
          <w:szCs w:val="96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D7D" w:rsidRDefault="00021D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21D7D" w:rsidRDefault="0002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021D7D" w:rsidRDefault="00BE28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66"/>
          <w:sz w:val="48"/>
          <w:szCs w:val="5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021D7D" w:rsidRDefault="00021D7D"/>
    <w:sectPr w:rsidR="00021D7D">
      <w:pgSz w:w="16838" w:h="11906" w:orient="landscape"/>
      <w:pgMar w:top="1135" w:right="709" w:bottom="85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1"/>
    <w:family w:val="roman"/>
    <w:pitch w:val="default"/>
  </w:font>
  <w:font w:name="Century Schoolbook"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8090B"/>
    <w:multiLevelType w:val="multilevel"/>
    <w:tmpl w:val="432C7C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0266B1"/>
    <w:multiLevelType w:val="multilevel"/>
    <w:tmpl w:val="C756E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D7D"/>
    <w:rsid w:val="00021D7D"/>
    <w:rsid w:val="00575DC0"/>
    <w:rsid w:val="00624792"/>
    <w:rsid w:val="00A70944"/>
    <w:rsid w:val="00BE28FC"/>
    <w:rsid w:val="00C0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26EFB"/>
  <w15:docId w15:val="{2C2AE971-F9C7-4CD7-BC52-09DF056CF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893"/>
    <w:pPr>
      <w:spacing w:after="200" w:line="276" w:lineRule="auto"/>
    </w:pPr>
  </w:style>
  <w:style w:type="paragraph" w:styleId="1">
    <w:name w:val="heading 1"/>
    <w:basedOn w:val="a"/>
    <w:next w:val="a"/>
    <w:qFormat/>
    <w:rsid w:val="0021206E"/>
    <w:pPr>
      <w:keepNext/>
      <w:tabs>
        <w:tab w:val="left" w:pos="720"/>
      </w:tabs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qFormat/>
    <w:rsid w:val="0021206E"/>
    <w:pPr>
      <w:keepNext/>
      <w:tabs>
        <w:tab w:val="left" w:pos="1440"/>
      </w:tabs>
      <w:spacing w:before="240" w:after="60"/>
      <w:ind w:left="1440" w:hanging="3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36C5F"/>
    <w:rPr>
      <w:b/>
      <w:bCs/>
    </w:rPr>
  </w:style>
  <w:style w:type="character" w:styleId="a4">
    <w:name w:val="Emphasis"/>
    <w:qFormat/>
    <w:rsid w:val="00A36C5F"/>
    <w:rPr>
      <w:i/>
      <w:iCs/>
    </w:rPr>
  </w:style>
  <w:style w:type="character" w:customStyle="1" w:styleId="a5">
    <w:name w:val="Верхний колонтитул Знак"/>
    <w:basedOn w:val="a0"/>
    <w:uiPriority w:val="99"/>
    <w:qFormat/>
    <w:rsid w:val="00D70005"/>
  </w:style>
  <w:style w:type="character" w:customStyle="1" w:styleId="a6">
    <w:name w:val="Нижний колонтитул Знак"/>
    <w:basedOn w:val="a0"/>
    <w:qFormat/>
    <w:rsid w:val="00D70005"/>
  </w:style>
  <w:style w:type="character" w:customStyle="1" w:styleId="20">
    <w:name w:val="Основной текст (2)_"/>
    <w:basedOn w:val="a0"/>
    <w:link w:val="21"/>
    <w:uiPriority w:val="99"/>
    <w:qFormat/>
    <w:locked/>
    <w:rsid w:val="00340ADE"/>
    <w:rPr>
      <w:rFonts w:ascii="Arial Unicode MS" w:eastAsia="Arial Unicode MS" w:hAnsi="Arial Unicode MS" w:cs="Arial Unicode MS"/>
      <w:spacing w:val="40"/>
      <w:sz w:val="20"/>
      <w:szCs w:val="20"/>
      <w:shd w:val="clear" w:color="auto" w:fill="FFFFFF"/>
    </w:rPr>
  </w:style>
  <w:style w:type="character" w:customStyle="1" w:styleId="2Arial">
    <w:name w:val="Основной текст (2) + Arial"/>
    <w:basedOn w:val="20"/>
    <w:uiPriority w:val="99"/>
    <w:qFormat/>
    <w:rsid w:val="00340ADE"/>
    <w:rPr>
      <w:rFonts w:ascii="Arial" w:eastAsia="Arial Unicode MS" w:hAnsi="Arial" w:cs="Arial"/>
      <w:spacing w:val="40"/>
      <w:sz w:val="20"/>
      <w:szCs w:val="20"/>
      <w:shd w:val="clear" w:color="auto" w:fill="FFFFFF"/>
    </w:rPr>
  </w:style>
  <w:style w:type="character" w:customStyle="1" w:styleId="10">
    <w:name w:val="Основной текст Знак1"/>
    <w:basedOn w:val="a0"/>
    <w:uiPriority w:val="99"/>
    <w:qFormat/>
    <w:locked/>
    <w:rsid w:val="00340ADE"/>
    <w:rPr>
      <w:rFonts w:ascii="Century Schoolbook" w:hAnsi="Century Schoolbook" w:cs="Century Schoolbook"/>
      <w:sz w:val="20"/>
      <w:szCs w:val="20"/>
      <w:shd w:val="clear" w:color="auto" w:fill="FFFFFF"/>
    </w:rPr>
  </w:style>
  <w:style w:type="character" w:customStyle="1" w:styleId="a7">
    <w:name w:val="Основной текст Знак"/>
    <w:basedOn w:val="a0"/>
    <w:qFormat/>
    <w:rsid w:val="00340ADE"/>
  </w:style>
  <w:style w:type="character" w:customStyle="1" w:styleId="a8">
    <w:name w:val="Текст выноски Знак"/>
    <w:basedOn w:val="a0"/>
    <w:uiPriority w:val="99"/>
    <w:semiHidden/>
    <w:qFormat/>
    <w:rsid w:val="00340ADE"/>
    <w:rPr>
      <w:rFonts w:ascii="Tahoma" w:hAnsi="Tahoma" w:cs="Tahoma"/>
      <w:sz w:val="16"/>
      <w:szCs w:val="16"/>
    </w:rPr>
  </w:style>
  <w:style w:type="character" w:customStyle="1" w:styleId="22">
    <w:name w:val="Основной текст Знак2"/>
    <w:basedOn w:val="a0"/>
    <w:link w:val="a9"/>
    <w:qFormat/>
    <w:rsid w:val="0021206E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1">
    <w:name w:val="Заголовок 2 Знак"/>
    <w:basedOn w:val="a0"/>
    <w:link w:val="20"/>
    <w:qFormat/>
    <w:rsid w:val="0021206E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styleId="aa">
    <w:name w:val="page number"/>
    <w:basedOn w:val="a0"/>
    <w:qFormat/>
    <w:rsid w:val="0021206E"/>
  </w:style>
  <w:style w:type="character" w:customStyle="1" w:styleId="ab">
    <w:name w:val="Заголовок Знак"/>
    <w:basedOn w:val="a0"/>
    <w:qFormat/>
    <w:rsid w:val="0021206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c">
    <w:name w:val="Подзаголовок Знак"/>
    <w:basedOn w:val="a0"/>
    <w:uiPriority w:val="11"/>
    <w:qFormat/>
    <w:rsid w:val="002120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d">
    <w:name w:val="Схема документа Знак"/>
    <w:basedOn w:val="a0"/>
    <w:uiPriority w:val="99"/>
    <w:semiHidden/>
    <w:qFormat/>
    <w:rsid w:val="00042757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e">
    <w:name w:val="Title"/>
    <w:basedOn w:val="a"/>
    <w:next w:val="af"/>
    <w:qFormat/>
    <w:rsid w:val="002120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9">
    <w:name w:val="Body Text"/>
    <w:basedOn w:val="a"/>
    <w:link w:val="22"/>
    <w:rsid w:val="00340ADE"/>
    <w:pPr>
      <w:widowControl w:val="0"/>
      <w:shd w:val="clear" w:color="auto" w:fill="FFFFFF"/>
      <w:spacing w:after="0" w:line="241" w:lineRule="exact"/>
      <w:jc w:val="both"/>
    </w:pPr>
    <w:rPr>
      <w:rFonts w:ascii="Century Schoolbook" w:hAnsi="Century Schoolbook" w:cs="Century Schoolbook"/>
      <w:sz w:val="20"/>
      <w:szCs w:val="20"/>
    </w:rPr>
  </w:style>
  <w:style w:type="paragraph" w:styleId="af0">
    <w:name w:val="List"/>
    <w:basedOn w:val="a"/>
    <w:rsid w:val="0021206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3">
    <w:name w:val="Normal (Web)"/>
    <w:basedOn w:val="a"/>
    <w:qFormat/>
    <w:rsid w:val="00A36C5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5">
    <w:name w:val="podzag_5"/>
    <w:basedOn w:val="a"/>
    <w:qFormat/>
    <w:rsid w:val="00A36C5F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dzag6">
    <w:name w:val="podzag_6"/>
    <w:basedOn w:val="a"/>
    <w:qFormat/>
    <w:rsid w:val="00A36C5F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unhideWhenUsed/>
    <w:rsid w:val="00D70005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nhideWhenUsed/>
    <w:rsid w:val="00D7000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3">
    <w:name w:val="Основной текст (2)"/>
    <w:basedOn w:val="a"/>
    <w:uiPriority w:val="99"/>
    <w:qFormat/>
    <w:rsid w:val="00340ADE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Arial Unicode MS" w:cs="Arial Unicode MS"/>
      <w:spacing w:val="40"/>
      <w:sz w:val="20"/>
      <w:szCs w:val="20"/>
    </w:rPr>
  </w:style>
  <w:style w:type="paragraph" w:styleId="af7">
    <w:name w:val="Balloon Text"/>
    <w:basedOn w:val="a"/>
    <w:uiPriority w:val="99"/>
    <w:semiHidden/>
    <w:unhideWhenUsed/>
    <w:qFormat/>
    <w:rsid w:val="00340AD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qFormat/>
    <w:rsid w:val="0021206E"/>
    <w:pPr>
      <w:spacing w:after="120" w:line="480" w:lineRule="auto"/>
    </w:pPr>
    <w:rPr>
      <w:rFonts w:ascii="Calibri" w:eastAsia="Calibri" w:hAnsi="Calibri" w:cs="Times New Roman"/>
      <w:lang w:eastAsia="ar-SA"/>
    </w:rPr>
  </w:style>
  <w:style w:type="paragraph" w:styleId="af">
    <w:name w:val="Subtitle"/>
    <w:basedOn w:val="a"/>
    <w:next w:val="a"/>
    <w:uiPriority w:val="11"/>
    <w:qFormat/>
    <w:rsid w:val="0021206E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974F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Document Map"/>
    <w:basedOn w:val="a"/>
    <w:uiPriority w:val="99"/>
    <w:semiHidden/>
    <w:unhideWhenUsed/>
    <w:qFormat/>
    <w:rsid w:val="0004275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Содержимое врезки"/>
    <w:basedOn w:val="a"/>
    <w:qFormat/>
  </w:style>
  <w:style w:type="numbering" w:customStyle="1" w:styleId="11">
    <w:name w:val="Нет списка1"/>
    <w:uiPriority w:val="99"/>
    <w:semiHidden/>
    <w:unhideWhenUsed/>
    <w:qFormat/>
    <w:rsid w:val="00A36C5F"/>
  </w:style>
  <w:style w:type="numbering" w:customStyle="1" w:styleId="24">
    <w:name w:val="Нет списка2"/>
    <w:uiPriority w:val="99"/>
    <w:semiHidden/>
    <w:unhideWhenUsed/>
    <w:qFormat/>
    <w:rsid w:val="0021206E"/>
  </w:style>
  <w:style w:type="table" w:styleId="afb">
    <w:name w:val="Table Grid"/>
    <w:basedOn w:val="a1"/>
    <w:uiPriority w:val="59"/>
    <w:rsid w:val="00EA2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407C5-5089-4663-82AF-51A008921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31</Pages>
  <Words>8665</Words>
  <Characters>49393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</cp:lastModifiedBy>
  <cp:revision>95</cp:revision>
  <cp:lastPrinted>2020-09-26T16:57:00Z</cp:lastPrinted>
  <dcterms:created xsi:type="dcterms:W3CDTF">2013-09-09T18:21:00Z</dcterms:created>
  <dcterms:modified xsi:type="dcterms:W3CDTF">2022-10-11T05:07:00Z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